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B9BC" w14:textId="77777777" w:rsidR="00526A78" w:rsidRPr="005E1FE0" w:rsidRDefault="00526A78" w:rsidP="00526A78">
      <w:pPr>
        <w:rPr>
          <w:rFonts w:ascii="Arial" w:hAnsi="Arial" w:cs="Arial"/>
        </w:rPr>
      </w:pPr>
    </w:p>
    <w:p w14:paraId="6520070C" w14:textId="77777777" w:rsidR="005E1FE0" w:rsidRPr="005E1FE0" w:rsidRDefault="005E1FE0" w:rsidP="005E1FE0">
      <w:pPr>
        <w:ind w:right="-180"/>
        <w:jc w:val="center"/>
        <w:rPr>
          <w:rFonts w:ascii="Arial" w:hAnsi="Arial" w:cs="Arial"/>
          <w:b/>
          <w:sz w:val="28"/>
          <w:szCs w:val="28"/>
        </w:rPr>
      </w:pPr>
      <w:r w:rsidRPr="005E1FE0">
        <w:rPr>
          <w:rFonts w:ascii="Arial" w:hAnsi="Arial" w:cs="Arial"/>
          <w:b/>
          <w:sz w:val="28"/>
          <w:szCs w:val="28"/>
        </w:rPr>
        <w:t xml:space="preserve">Pandemic Impact: 6,872 Des Moines County Households Financially Insecure </w:t>
      </w:r>
    </w:p>
    <w:p w14:paraId="5B8BE5BA" w14:textId="77777777" w:rsidR="005E1FE0" w:rsidRPr="005E1FE0" w:rsidRDefault="005E1FE0" w:rsidP="005E1FE0">
      <w:pPr>
        <w:ind w:right="-180"/>
        <w:jc w:val="center"/>
        <w:rPr>
          <w:rFonts w:ascii="Arial" w:hAnsi="Arial" w:cs="Arial"/>
          <w:b/>
          <w:sz w:val="28"/>
          <w:szCs w:val="28"/>
        </w:rPr>
      </w:pPr>
    </w:p>
    <w:p w14:paraId="635AD7AC" w14:textId="57A1179A" w:rsidR="005E1FE0" w:rsidRPr="005E1FE0" w:rsidRDefault="005E1FE0" w:rsidP="005E1FE0">
      <w:pPr>
        <w:ind w:right="-180"/>
        <w:jc w:val="center"/>
        <w:rPr>
          <w:rFonts w:ascii="Arial" w:hAnsi="Arial" w:cs="Arial"/>
          <w:bCs/>
          <w:i/>
          <w:iCs/>
          <w:szCs w:val="24"/>
        </w:rPr>
      </w:pPr>
      <w:r w:rsidRPr="005E1FE0">
        <w:rPr>
          <w:rFonts w:ascii="Arial" w:hAnsi="Arial" w:cs="Arial"/>
          <w:bCs/>
          <w:i/>
          <w:iCs/>
          <w:szCs w:val="24"/>
        </w:rPr>
        <w:t xml:space="preserve">New ALICE Report shows pandemic aids temporarily blunted the financial crisis, yet warning signs are on the </w:t>
      </w:r>
      <w:r w:rsidRPr="005E1FE0">
        <w:rPr>
          <w:rFonts w:ascii="Arial" w:hAnsi="Arial" w:cs="Arial"/>
          <w:bCs/>
          <w:i/>
          <w:iCs/>
          <w:szCs w:val="24"/>
        </w:rPr>
        <w:t>horizon.</w:t>
      </w:r>
      <w:r w:rsidRPr="005E1FE0">
        <w:rPr>
          <w:rFonts w:ascii="Arial" w:hAnsi="Arial" w:cs="Arial"/>
          <w:bCs/>
          <w:i/>
          <w:iCs/>
          <w:szCs w:val="24"/>
        </w:rPr>
        <w:t xml:space="preserve">  </w:t>
      </w:r>
    </w:p>
    <w:p w14:paraId="2F10BE06" w14:textId="77777777" w:rsidR="005E1FE0" w:rsidRPr="005E1FE0" w:rsidRDefault="005E1FE0" w:rsidP="005E1FE0">
      <w:pPr>
        <w:ind w:right="-180"/>
        <w:jc w:val="center"/>
        <w:rPr>
          <w:rFonts w:ascii="Arial" w:hAnsi="Arial" w:cs="Arial"/>
          <w:bCs/>
          <w:i/>
          <w:iCs/>
          <w:szCs w:val="24"/>
        </w:rPr>
      </w:pPr>
    </w:p>
    <w:p w14:paraId="3056AC2B" w14:textId="77777777" w:rsidR="005E1FE0" w:rsidRPr="005E1FE0" w:rsidRDefault="005E1FE0" w:rsidP="005E1FE0">
      <w:pPr>
        <w:ind w:right="-180"/>
        <w:rPr>
          <w:rFonts w:ascii="Arial" w:hAnsi="Arial" w:cs="Arial"/>
          <w:bCs/>
          <w:i/>
          <w:iCs/>
          <w:sz w:val="22"/>
          <w:szCs w:val="22"/>
        </w:rPr>
      </w:pPr>
      <w:r w:rsidRPr="005E1FE0">
        <w:rPr>
          <w:rFonts w:ascii="Arial" w:hAnsi="Arial" w:cs="Arial"/>
          <w:bCs/>
          <w:i/>
          <w:iCs/>
          <w:sz w:val="22"/>
          <w:szCs w:val="22"/>
        </w:rPr>
        <w:t>Callout Box: The Burlington/ West Burlington Area United Way is collecting audio testimonials from ALICE individuals about the difficult financial choices they continue to face today given the high cost of essentials and ongoing inflation. Voice messages can be recorded at: ALICEvoices.org.</w:t>
      </w:r>
    </w:p>
    <w:p w14:paraId="0817CC1C" w14:textId="77777777" w:rsidR="005E1FE0" w:rsidRPr="005E1FE0" w:rsidRDefault="005E1FE0" w:rsidP="005E1FE0">
      <w:pPr>
        <w:ind w:right="-180"/>
        <w:rPr>
          <w:rFonts w:ascii="Arial" w:hAnsi="Arial" w:cs="Arial"/>
          <w:bCs/>
          <w:i/>
          <w:iCs/>
          <w:sz w:val="22"/>
          <w:szCs w:val="22"/>
        </w:rPr>
      </w:pPr>
    </w:p>
    <w:p w14:paraId="13FE0386" w14:textId="77777777" w:rsidR="005E1FE0" w:rsidRPr="005E1FE0" w:rsidRDefault="005E1FE0" w:rsidP="005E1FE0">
      <w:pPr>
        <w:pStyle w:val="NormalWeb"/>
        <w:rPr>
          <w:rStyle w:val="bold"/>
          <w:rFonts w:ascii="Arial" w:hAnsi="Arial" w:cs="Arial"/>
          <w:bCs/>
          <w:sz w:val="22"/>
          <w:szCs w:val="22"/>
        </w:rPr>
      </w:pPr>
      <w:r w:rsidRPr="005E1FE0">
        <w:rPr>
          <w:rStyle w:val="bold"/>
          <w:rFonts w:ascii="Arial" w:hAnsi="Arial" w:cs="Arial"/>
          <w:b/>
          <w:sz w:val="22"/>
          <w:szCs w:val="22"/>
        </w:rPr>
        <w:t xml:space="preserve">BURLINGTON, IA — </w:t>
      </w:r>
      <w:r w:rsidRPr="005E1FE0">
        <w:rPr>
          <w:rStyle w:val="bold"/>
          <w:rFonts w:ascii="Arial" w:hAnsi="Arial" w:cs="Arial"/>
          <w:bCs/>
          <w:sz w:val="22"/>
          <w:szCs w:val="22"/>
        </w:rPr>
        <w:t>The ranks of the 17,042 Des Moines County households unable to afford the basics grew by more than 550 during the first two years of the COVID-19 pandemic, resulting in a total of 6,872 households or 40% struggling to afford the basics by 2021, according to a new report from The Burlington/ West Burlington Area United Way and its research partner United For ALICE.</w:t>
      </w:r>
    </w:p>
    <w:p w14:paraId="12D9EBBF" w14:textId="77777777" w:rsidR="005E1FE0" w:rsidRPr="005E1FE0" w:rsidRDefault="005E1FE0" w:rsidP="005E1FE0">
      <w:pPr>
        <w:pStyle w:val="NormalWeb"/>
        <w:rPr>
          <w:rStyle w:val="bold"/>
          <w:rFonts w:ascii="Arial" w:hAnsi="Arial" w:cs="Arial"/>
          <w:bCs/>
          <w:sz w:val="22"/>
          <w:szCs w:val="22"/>
        </w:rPr>
      </w:pPr>
    </w:p>
    <w:p w14:paraId="4D35BD7A" w14:textId="7FA6727C" w:rsidR="005E1FE0" w:rsidRPr="005E1FE0" w:rsidRDefault="005E1FE0" w:rsidP="005E1FE0">
      <w:pPr>
        <w:pStyle w:val="NormalWeb"/>
        <w:rPr>
          <w:rStyle w:val="bold"/>
          <w:rFonts w:ascii="Arial" w:hAnsi="Arial" w:cs="Arial"/>
          <w:sz w:val="22"/>
          <w:szCs w:val="22"/>
        </w:rPr>
      </w:pPr>
      <w:r w:rsidRPr="005E1FE0">
        <w:rPr>
          <w:rStyle w:val="bold"/>
          <w:rFonts w:ascii="Arial" w:hAnsi="Arial" w:cs="Arial"/>
          <w:bCs/>
          <w:sz w:val="22"/>
          <w:szCs w:val="22"/>
        </w:rPr>
        <w:t xml:space="preserve">That calculation includes the 2,587 households in poverty as well as another 4,285 families defined as </w:t>
      </w:r>
      <w:r w:rsidRPr="005E1FE0">
        <w:rPr>
          <w:rStyle w:val="bold"/>
          <w:rFonts w:ascii="Arial" w:hAnsi="Arial" w:cs="Arial"/>
          <w:b/>
          <w:sz w:val="22"/>
          <w:szCs w:val="22"/>
        </w:rPr>
        <w:t>ALICE</w:t>
      </w:r>
      <w:r w:rsidRPr="005E1FE0">
        <w:rPr>
          <w:rStyle w:val="bold"/>
          <w:rFonts w:ascii="Arial" w:hAnsi="Arial" w:cs="Arial"/>
          <w:bCs/>
          <w:sz w:val="22"/>
          <w:szCs w:val="22"/>
        </w:rPr>
        <w:t xml:space="preserve"> </w:t>
      </w:r>
      <w:r w:rsidRPr="005E1FE0">
        <w:rPr>
          <w:rStyle w:val="bold"/>
          <w:rFonts w:ascii="Arial" w:hAnsi="Arial" w:cs="Arial"/>
          <w:sz w:val="22"/>
          <w:szCs w:val="22"/>
        </w:rPr>
        <w:t>(</w:t>
      </w:r>
      <w:r w:rsidRPr="005E1FE0">
        <w:rPr>
          <w:rStyle w:val="bold"/>
          <w:rFonts w:ascii="Arial" w:hAnsi="Arial" w:cs="Arial"/>
          <w:b/>
          <w:bCs/>
          <w:sz w:val="22"/>
          <w:szCs w:val="22"/>
        </w:rPr>
        <w:t>A</w:t>
      </w:r>
      <w:r w:rsidRPr="005E1FE0">
        <w:rPr>
          <w:rStyle w:val="bold"/>
          <w:rFonts w:ascii="Arial" w:hAnsi="Arial" w:cs="Arial"/>
          <w:sz w:val="22"/>
          <w:szCs w:val="22"/>
        </w:rPr>
        <w:t xml:space="preserve">sset </w:t>
      </w:r>
      <w:r w:rsidRPr="005E1FE0">
        <w:rPr>
          <w:rStyle w:val="bold"/>
          <w:rFonts w:ascii="Arial" w:hAnsi="Arial" w:cs="Arial"/>
          <w:b/>
          <w:bCs/>
          <w:sz w:val="22"/>
          <w:szCs w:val="22"/>
        </w:rPr>
        <w:t>L</w:t>
      </w:r>
      <w:r w:rsidRPr="005E1FE0">
        <w:rPr>
          <w:rStyle w:val="bold"/>
          <w:rFonts w:ascii="Arial" w:hAnsi="Arial" w:cs="Arial"/>
          <w:sz w:val="22"/>
          <w:szCs w:val="22"/>
        </w:rPr>
        <w:t xml:space="preserve">imited, </w:t>
      </w:r>
      <w:r w:rsidRPr="005E1FE0">
        <w:rPr>
          <w:rStyle w:val="bold"/>
          <w:rFonts w:ascii="Arial" w:hAnsi="Arial" w:cs="Arial"/>
          <w:b/>
          <w:bCs/>
          <w:sz w:val="22"/>
          <w:szCs w:val="22"/>
        </w:rPr>
        <w:t>I</w:t>
      </w:r>
      <w:r w:rsidRPr="005E1FE0">
        <w:rPr>
          <w:rStyle w:val="bold"/>
          <w:rFonts w:ascii="Arial" w:hAnsi="Arial" w:cs="Arial"/>
          <w:sz w:val="22"/>
          <w:szCs w:val="22"/>
        </w:rPr>
        <w:t xml:space="preserve">ncome </w:t>
      </w:r>
      <w:r w:rsidRPr="005E1FE0">
        <w:rPr>
          <w:rStyle w:val="bold"/>
          <w:rFonts w:ascii="Arial" w:hAnsi="Arial" w:cs="Arial"/>
          <w:b/>
          <w:bCs/>
          <w:sz w:val="22"/>
          <w:szCs w:val="22"/>
        </w:rPr>
        <w:t>C</w:t>
      </w:r>
      <w:r w:rsidRPr="005E1FE0">
        <w:rPr>
          <w:rStyle w:val="bold"/>
          <w:rFonts w:ascii="Arial" w:hAnsi="Arial" w:cs="Arial"/>
          <w:sz w:val="22"/>
          <w:szCs w:val="22"/>
        </w:rPr>
        <w:t xml:space="preserve">onstrained, </w:t>
      </w:r>
      <w:r w:rsidRPr="005E1FE0">
        <w:rPr>
          <w:rStyle w:val="bold"/>
          <w:rFonts w:ascii="Arial" w:hAnsi="Arial" w:cs="Arial"/>
          <w:b/>
          <w:bCs/>
          <w:sz w:val="22"/>
          <w:szCs w:val="22"/>
        </w:rPr>
        <w:t>E</w:t>
      </w:r>
      <w:r w:rsidRPr="005E1FE0">
        <w:rPr>
          <w:rStyle w:val="bold"/>
          <w:rFonts w:ascii="Arial" w:hAnsi="Arial" w:cs="Arial"/>
          <w:sz w:val="22"/>
          <w:szCs w:val="22"/>
        </w:rPr>
        <w:t xml:space="preserve">mployed), earning above the Federal Poverty Level but less than what’s needed to survive in the modern economy. ALICE families have been overlooked and undercounted by traditional poverty measures. </w:t>
      </w:r>
      <w:r w:rsidRPr="005E1FE0">
        <w:rPr>
          <w:rStyle w:val="normaltextrun"/>
          <w:rFonts w:ascii="Arial" w:eastAsiaTheme="majorEastAsia" w:hAnsi="Arial" w:cs="Arial"/>
          <w:sz w:val="22"/>
          <w:szCs w:val="22"/>
          <w:shd w:val="clear" w:color="auto" w:fill="FFFFFF"/>
        </w:rPr>
        <w:t xml:space="preserve">ALICE is the nation’s </w:t>
      </w:r>
      <w:r w:rsidRPr="005E1FE0">
        <w:rPr>
          <w:rStyle w:val="normaltextrun"/>
          <w:rFonts w:ascii="Arial" w:eastAsiaTheme="majorEastAsia" w:hAnsi="Arial" w:cs="Arial"/>
          <w:sz w:val="22"/>
          <w:szCs w:val="22"/>
          <w:shd w:val="clear" w:color="auto" w:fill="FFFFFF"/>
        </w:rPr>
        <w:t>childcare</w:t>
      </w:r>
      <w:r w:rsidRPr="005E1FE0">
        <w:rPr>
          <w:rStyle w:val="normaltextrun"/>
          <w:rFonts w:ascii="Arial" w:eastAsiaTheme="majorEastAsia" w:hAnsi="Arial" w:cs="Arial"/>
          <w:sz w:val="22"/>
          <w:szCs w:val="22"/>
          <w:shd w:val="clear" w:color="auto" w:fill="FFFFFF"/>
        </w:rPr>
        <w:t xml:space="preserve"> workers, home health aides and cashiers heralded during the pandemic – those working low-wage jobs, with little or no savings and one emergency from poverty.</w:t>
      </w:r>
    </w:p>
    <w:p w14:paraId="21B2C8EA" w14:textId="77777777" w:rsidR="005E1FE0" w:rsidRPr="005E1FE0" w:rsidRDefault="005E1FE0" w:rsidP="005E1FE0">
      <w:pPr>
        <w:pStyle w:val="NormalWeb"/>
        <w:rPr>
          <w:rStyle w:val="bold"/>
          <w:rFonts w:ascii="Arial" w:hAnsi="Arial" w:cs="Arial"/>
          <w:bCs/>
          <w:sz w:val="22"/>
          <w:szCs w:val="22"/>
        </w:rPr>
      </w:pPr>
    </w:p>
    <w:p w14:paraId="62D27972" w14:textId="047681FB" w:rsidR="005E1FE0" w:rsidRPr="005E1FE0" w:rsidRDefault="005E1FE0" w:rsidP="005E1FE0">
      <w:pPr>
        <w:pStyle w:val="NormalWeb"/>
        <w:rPr>
          <w:rStyle w:val="bold"/>
          <w:rFonts w:ascii="Arial" w:hAnsi="Arial" w:cs="Arial"/>
          <w:bCs/>
          <w:sz w:val="22"/>
          <w:szCs w:val="22"/>
        </w:rPr>
      </w:pPr>
      <w:r w:rsidRPr="005E1FE0">
        <w:rPr>
          <w:rStyle w:val="bold"/>
          <w:rFonts w:ascii="Arial" w:hAnsi="Arial" w:cs="Arial"/>
          <w:bCs/>
          <w:i/>
          <w:iCs/>
          <w:sz w:val="22"/>
          <w:szCs w:val="22"/>
        </w:rPr>
        <w:t xml:space="preserve">ALICE in the Crosscurrents: COVID and Financial Hardship in </w:t>
      </w:r>
      <w:r w:rsidR="00431647">
        <w:rPr>
          <w:rStyle w:val="bold"/>
          <w:rFonts w:ascii="Arial" w:hAnsi="Arial" w:cs="Arial"/>
          <w:bCs/>
          <w:i/>
          <w:iCs/>
          <w:sz w:val="22"/>
          <w:szCs w:val="22"/>
        </w:rPr>
        <w:t>Iowa</w:t>
      </w:r>
      <w:r w:rsidRPr="005E1FE0">
        <w:rPr>
          <w:rStyle w:val="bold"/>
          <w:rFonts w:ascii="Arial" w:hAnsi="Arial" w:cs="Arial"/>
          <w:bCs/>
          <w:sz w:val="22"/>
          <w:szCs w:val="22"/>
        </w:rPr>
        <w:t xml:space="preserve"> shows that the total number of financially insecure households rose by 3% between 2019 and 2021 – more than double the 1% increase in the county’s overall population. The number of ALICE households increased by 511 during that time</w:t>
      </w:r>
      <w:r w:rsidRPr="005E1FE0">
        <w:rPr>
          <w:rStyle w:val="bold"/>
          <w:rFonts w:ascii="Arial" w:hAnsi="Arial" w:cs="Arial"/>
          <w:sz w:val="22"/>
          <w:szCs w:val="22"/>
        </w:rPr>
        <w:t xml:space="preserve">. Similarly, there were </w:t>
      </w:r>
      <w:r w:rsidRPr="005E1FE0">
        <w:rPr>
          <w:rStyle w:val="bold"/>
          <w:rFonts w:ascii="Arial" w:hAnsi="Arial" w:cs="Arial"/>
          <w:bCs/>
          <w:sz w:val="22"/>
          <w:szCs w:val="22"/>
        </w:rPr>
        <w:t>43 more</w:t>
      </w:r>
      <w:r w:rsidRPr="005E1FE0">
        <w:rPr>
          <w:rStyle w:val="bold"/>
          <w:rFonts w:ascii="Arial" w:hAnsi="Arial" w:cs="Arial"/>
          <w:sz w:val="22"/>
          <w:szCs w:val="22"/>
        </w:rPr>
        <w:t xml:space="preserve"> families falling below the federal poverty line.</w:t>
      </w:r>
    </w:p>
    <w:p w14:paraId="3F89EC58" w14:textId="77777777" w:rsidR="005E1FE0" w:rsidRPr="005E1FE0" w:rsidRDefault="005E1FE0" w:rsidP="005E1FE0">
      <w:pPr>
        <w:pStyle w:val="NormalWeb"/>
        <w:rPr>
          <w:rStyle w:val="bold"/>
          <w:rFonts w:ascii="Arial" w:hAnsi="Arial" w:cs="Arial"/>
          <w:bCs/>
          <w:sz w:val="22"/>
          <w:szCs w:val="22"/>
        </w:rPr>
      </w:pPr>
    </w:p>
    <w:p w14:paraId="293CD552" w14:textId="77777777" w:rsidR="005E1FE0" w:rsidRPr="005E1FE0" w:rsidRDefault="005E1FE0" w:rsidP="005E1FE0">
      <w:pPr>
        <w:pStyle w:val="xmsonormal"/>
        <w:rPr>
          <w:rFonts w:ascii="Arial" w:hAnsi="Arial" w:cs="Arial"/>
        </w:rPr>
      </w:pPr>
      <w:r w:rsidRPr="005E1FE0">
        <w:rPr>
          <w:rStyle w:val="xbold"/>
          <w:rFonts w:ascii="Arial" w:hAnsi="Arial" w:cs="Arial"/>
        </w:rPr>
        <w:t>Iowa ranked 41</w:t>
      </w:r>
      <w:r w:rsidRPr="005E1FE0">
        <w:rPr>
          <w:rStyle w:val="xbold"/>
          <w:rFonts w:ascii="Arial" w:hAnsi="Arial" w:cs="Arial"/>
          <w:vertAlign w:val="superscript"/>
        </w:rPr>
        <w:t>st</w:t>
      </w:r>
      <w:r w:rsidRPr="005E1FE0">
        <w:rPr>
          <w:rStyle w:val="xbold"/>
          <w:rFonts w:ascii="Arial" w:hAnsi="Arial" w:cs="Arial"/>
        </w:rPr>
        <w:t xml:space="preserve"> in financial hardship among all 50 states, with one of the nation’s lowest percentages of households struggling to make ends meet in 2021.</w:t>
      </w:r>
      <w:r w:rsidRPr="005E1FE0">
        <w:rPr>
          <w:rFonts w:ascii="Arial" w:hAnsi="Arial" w:cs="Arial"/>
        </w:rPr>
        <w:t xml:space="preserve"> In comparison, Des Moines County ranked 25</w:t>
      </w:r>
      <w:r w:rsidRPr="005E1FE0">
        <w:rPr>
          <w:rFonts w:ascii="Arial" w:hAnsi="Arial" w:cs="Arial"/>
          <w:vertAlign w:val="superscript"/>
        </w:rPr>
        <w:t>th</w:t>
      </w:r>
      <w:r w:rsidRPr="005E1FE0">
        <w:rPr>
          <w:rFonts w:ascii="Arial" w:hAnsi="Arial" w:cs="Arial"/>
        </w:rPr>
        <w:t xml:space="preserve"> in financial hardship among the 99 counties in Iowa, with one of the highest percentages of households struggling to make ends meet in 2021.</w:t>
      </w:r>
    </w:p>
    <w:p w14:paraId="1DD06D1A" w14:textId="77777777" w:rsidR="005E1FE0" w:rsidRPr="005E1FE0" w:rsidRDefault="005E1FE0" w:rsidP="005E1FE0">
      <w:pPr>
        <w:pStyle w:val="NormalWeb"/>
        <w:rPr>
          <w:rStyle w:val="bold"/>
          <w:rFonts w:ascii="Arial" w:hAnsi="Arial" w:cs="Arial"/>
          <w:sz w:val="22"/>
          <w:szCs w:val="22"/>
        </w:rPr>
      </w:pPr>
    </w:p>
    <w:p w14:paraId="5FF64EC4" w14:textId="77777777" w:rsidR="005E1FE0" w:rsidRPr="005E1FE0" w:rsidRDefault="005E1FE0" w:rsidP="005E1FE0">
      <w:pPr>
        <w:pStyle w:val="NormalWeb"/>
        <w:rPr>
          <w:rStyle w:val="bold"/>
          <w:rFonts w:ascii="Arial" w:hAnsi="Arial" w:cs="Arial"/>
          <w:sz w:val="22"/>
          <w:szCs w:val="22"/>
        </w:rPr>
      </w:pPr>
      <w:r w:rsidRPr="005E1FE0">
        <w:rPr>
          <w:rStyle w:val="bold"/>
          <w:rFonts w:ascii="Arial" w:hAnsi="Arial" w:cs="Arial"/>
          <w:bCs/>
          <w:sz w:val="22"/>
          <w:szCs w:val="22"/>
        </w:rPr>
        <w:t xml:space="preserve">While job disruptions and inflation delivered significant financial pain, a combination of pandemic supports and rising wages did help to blunt what could have been a deeper financial crisis, the report finds. </w:t>
      </w:r>
      <w:r w:rsidRPr="005E1FE0">
        <w:rPr>
          <w:rStyle w:val="normaltextrun"/>
          <w:rFonts w:ascii="Arial" w:eastAsiaTheme="majorEastAsia" w:hAnsi="Arial" w:cs="Arial"/>
          <w:sz w:val="22"/>
          <w:szCs w:val="22"/>
          <w:shd w:val="clear" w:color="auto" w:fill="FFFFFF"/>
        </w:rPr>
        <w:t>However, as some benefits are peeled back, and inflation persists, signs of greater financial stress are on the horizon.</w:t>
      </w:r>
    </w:p>
    <w:p w14:paraId="0738AA9F" w14:textId="77777777" w:rsidR="005E1FE0" w:rsidRPr="005E1FE0" w:rsidRDefault="005E1FE0" w:rsidP="005E1FE0">
      <w:pPr>
        <w:pStyle w:val="NormalWeb"/>
        <w:rPr>
          <w:rStyle w:val="bold"/>
          <w:rFonts w:ascii="Arial" w:hAnsi="Arial" w:cs="Arial"/>
          <w:sz w:val="22"/>
          <w:szCs w:val="22"/>
        </w:rPr>
      </w:pPr>
    </w:p>
    <w:p w14:paraId="23F63B14" w14:textId="77777777" w:rsidR="005E1FE0" w:rsidRPr="005E1FE0" w:rsidRDefault="005E1FE0" w:rsidP="005E1FE0">
      <w:pPr>
        <w:pStyle w:val="NormalWeb"/>
        <w:rPr>
          <w:rStyle w:val="bold"/>
          <w:rFonts w:ascii="Arial" w:hAnsi="Arial" w:cs="Arial"/>
          <w:sz w:val="22"/>
          <w:szCs w:val="22"/>
        </w:rPr>
      </w:pPr>
      <w:r w:rsidRPr="005E1FE0">
        <w:rPr>
          <w:rStyle w:val="bold"/>
          <w:rFonts w:ascii="Arial" w:hAnsi="Arial" w:cs="Arial"/>
          <w:sz w:val="22"/>
          <w:szCs w:val="22"/>
        </w:rPr>
        <w:t xml:space="preserve">According to the report, for a family of four with an infant and a preschooler, the annual ALICE Household Survival Budget, which is the basic cost needed to live and work in </w:t>
      </w:r>
      <w:r w:rsidRPr="005E1FE0">
        <w:rPr>
          <w:rFonts w:ascii="Arial" w:hAnsi="Arial" w:cs="Arial"/>
          <w:sz w:val="22"/>
          <w:szCs w:val="22"/>
        </w:rPr>
        <w:t>Iowa,</w:t>
      </w:r>
      <w:r w:rsidRPr="005E1FE0">
        <w:rPr>
          <w:rStyle w:val="bold"/>
          <w:rFonts w:ascii="Arial" w:hAnsi="Arial" w:cs="Arial"/>
          <w:sz w:val="22"/>
          <w:szCs w:val="22"/>
        </w:rPr>
        <w:t xml:space="preserve"> was $</w:t>
      </w:r>
      <w:r w:rsidRPr="005E1FE0">
        <w:rPr>
          <w:rStyle w:val="bold"/>
          <w:rFonts w:ascii="Arial" w:hAnsi="Arial" w:cs="Arial"/>
          <w:bCs/>
          <w:sz w:val="22"/>
          <w:szCs w:val="22"/>
        </w:rPr>
        <w:t>61,308 in 2021.</w:t>
      </w:r>
      <w:r w:rsidRPr="005E1FE0">
        <w:rPr>
          <w:rStyle w:val="bold"/>
          <w:rFonts w:ascii="Arial" w:hAnsi="Arial" w:cs="Arial"/>
          <w:sz w:val="22"/>
          <w:szCs w:val="22"/>
        </w:rPr>
        <w:t xml:space="preserve"> The Child Tax Credit and Child Dependent Care Tax Credit helped to soften the blow, bringing the family Survival Budget down to $</w:t>
      </w:r>
      <w:r w:rsidRPr="005E1FE0">
        <w:rPr>
          <w:rStyle w:val="bold"/>
          <w:rFonts w:ascii="Arial" w:hAnsi="Arial" w:cs="Arial"/>
          <w:bCs/>
          <w:sz w:val="22"/>
          <w:szCs w:val="22"/>
        </w:rPr>
        <w:t>26,500</w:t>
      </w:r>
      <w:r w:rsidRPr="005E1FE0">
        <w:rPr>
          <w:rStyle w:val="bold"/>
          <w:rFonts w:ascii="Arial" w:hAnsi="Arial" w:cs="Arial"/>
          <w:sz w:val="22"/>
          <w:szCs w:val="22"/>
        </w:rPr>
        <w:t>. The median household income in Des Moines County is $54,318 compared to the state average of $65,600.</w:t>
      </w:r>
    </w:p>
    <w:p w14:paraId="38453346" w14:textId="77777777" w:rsidR="005E1FE0" w:rsidRPr="005E1FE0" w:rsidRDefault="005E1FE0" w:rsidP="005E1FE0">
      <w:pPr>
        <w:pStyle w:val="NormalWeb"/>
        <w:rPr>
          <w:rStyle w:val="bold"/>
          <w:rFonts w:ascii="Arial" w:hAnsi="Arial" w:cs="Arial"/>
          <w:sz w:val="22"/>
          <w:szCs w:val="22"/>
        </w:rPr>
      </w:pPr>
    </w:p>
    <w:p w14:paraId="51CCE96F" w14:textId="77777777" w:rsidR="005E1FE0" w:rsidRPr="005E1FE0" w:rsidRDefault="005E1FE0" w:rsidP="005E1FE0">
      <w:pPr>
        <w:pStyle w:val="NormalWeb"/>
        <w:rPr>
          <w:rStyle w:val="bold"/>
          <w:rFonts w:ascii="Arial" w:hAnsi="Arial" w:cs="Arial"/>
          <w:sz w:val="22"/>
          <w:szCs w:val="22"/>
        </w:rPr>
      </w:pPr>
      <w:r w:rsidRPr="005E1FE0">
        <w:rPr>
          <w:rStyle w:val="bold"/>
          <w:rFonts w:ascii="Arial" w:hAnsi="Arial" w:cs="Arial"/>
          <w:sz w:val="22"/>
          <w:szCs w:val="22"/>
        </w:rPr>
        <w:t>Even with the variety of temporary pandemic supports available, in 2021, a family of four with two-full time workers earning salaries as a retail salesperson and a cashier – two of the most common occupations in Iowa – fell short of affording the family budget by $</w:t>
      </w:r>
      <w:r w:rsidRPr="005E1FE0">
        <w:rPr>
          <w:rStyle w:val="bold"/>
          <w:rFonts w:ascii="Arial" w:hAnsi="Arial" w:cs="Arial"/>
          <w:bCs/>
          <w:sz w:val="22"/>
          <w:szCs w:val="22"/>
        </w:rPr>
        <w:t>2,876</w:t>
      </w:r>
      <w:r w:rsidRPr="005E1FE0">
        <w:rPr>
          <w:rStyle w:val="bold"/>
          <w:rFonts w:ascii="Arial" w:hAnsi="Arial" w:cs="Arial"/>
          <w:sz w:val="22"/>
          <w:szCs w:val="22"/>
        </w:rPr>
        <w:t>.</w:t>
      </w:r>
    </w:p>
    <w:p w14:paraId="3D241B78" w14:textId="77777777" w:rsidR="005E1FE0" w:rsidRPr="005E1FE0" w:rsidRDefault="005E1FE0" w:rsidP="005E1FE0">
      <w:pPr>
        <w:pStyle w:val="NormalWeb"/>
        <w:rPr>
          <w:rStyle w:val="bold"/>
          <w:rFonts w:ascii="Arial" w:hAnsi="Arial" w:cs="Arial"/>
          <w:sz w:val="22"/>
          <w:szCs w:val="22"/>
        </w:rPr>
      </w:pPr>
    </w:p>
    <w:p w14:paraId="076EB4DB" w14:textId="77777777" w:rsidR="005E1FE0" w:rsidRPr="005E1FE0" w:rsidRDefault="005E1FE0" w:rsidP="005E1FE0">
      <w:pPr>
        <w:pStyle w:val="NormalWeb"/>
        <w:rPr>
          <w:rStyle w:val="bold"/>
          <w:rFonts w:ascii="Arial" w:hAnsi="Arial" w:cs="Arial"/>
          <w:sz w:val="22"/>
          <w:szCs w:val="22"/>
        </w:rPr>
      </w:pPr>
    </w:p>
    <w:p w14:paraId="171107DF" w14:textId="77777777" w:rsidR="005E1FE0" w:rsidRPr="005E1FE0" w:rsidRDefault="005E1FE0" w:rsidP="005E1FE0">
      <w:pPr>
        <w:pStyle w:val="NormalWeb"/>
        <w:rPr>
          <w:rStyle w:val="bold"/>
          <w:rFonts w:ascii="Arial" w:hAnsi="Arial" w:cs="Arial"/>
          <w:sz w:val="22"/>
          <w:szCs w:val="22"/>
        </w:rPr>
      </w:pPr>
    </w:p>
    <w:p w14:paraId="3A11DB44" w14:textId="77777777" w:rsidR="005E1FE0" w:rsidRPr="005E1FE0" w:rsidRDefault="005E1FE0" w:rsidP="005E1FE0">
      <w:pPr>
        <w:pStyle w:val="NormalWeb"/>
        <w:rPr>
          <w:rStyle w:val="bold"/>
          <w:rFonts w:ascii="Arial" w:hAnsi="Arial" w:cs="Arial"/>
          <w:sz w:val="22"/>
          <w:szCs w:val="22"/>
        </w:rPr>
      </w:pPr>
    </w:p>
    <w:p w14:paraId="0779F4A6" w14:textId="77777777" w:rsidR="005E1FE0" w:rsidRPr="005E1FE0" w:rsidRDefault="005E1FE0" w:rsidP="005E1FE0">
      <w:pPr>
        <w:pStyle w:val="NormalWeb"/>
        <w:rPr>
          <w:rStyle w:val="bold"/>
          <w:rFonts w:ascii="Arial" w:hAnsi="Arial" w:cs="Arial"/>
          <w:sz w:val="22"/>
          <w:szCs w:val="22"/>
        </w:rPr>
      </w:pPr>
    </w:p>
    <w:p w14:paraId="00651B60" w14:textId="77777777" w:rsidR="005E1FE0" w:rsidRPr="005E1FE0" w:rsidRDefault="005E1FE0" w:rsidP="005E1FE0">
      <w:pPr>
        <w:pStyle w:val="NormalWeb"/>
        <w:rPr>
          <w:rStyle w:val="bold"/>
          <w:rFonts w:ascii="Arial" w:hAnsi="Arial" w:cs="Arial"/>
          <w:sz w:val="22"/>
          <w:szCs w:val="22"/>
        </w:rPr>
      </w:pPr>
    </w:p>
    <w:p w14:paraId="10E891FF" w14:textId="77777777" w:rsidR="005E1FE0" w:rsidRPr="005E1FE0" w:rsidRDefault="005E1FE0" w:rsidP="005E1FE0">
      <w:pPr>
        <w:pStyle w:val="NormalWeb"/>
        <w:rPr>
          <w:rStyle w:val="bold"/>
          <w:rFonts w:ascii="Arial" w:hAnsi="Arial" w:cs="Arial"/>
          <w:sz w:val="22"/>
          <w:szCs w:val="22"/>
        </w:rPr>
      </w:pPr>
    </w:p>
    <w:p w14:paraId="32FBD055" w14:textId="77777777" w:rsidR="005E1FE0" w:rsidRPr="005E1FE0" w:rsidRDefault="005E1FE0" w:rsidP="005E1FE0">
      <w:pPr>
        <w:pStyle w:val="NormalWeb"/>
        <w:rPr>
          <w:rStyle w:val="bold"/>
          <w:rFonts w:ascii="Arial" w:hAnsi="Arial" w:cs="Arial"/>
          <w:sz w:val="22"/>
          <w:szCs w:val="22"/>
        </w:rPr>
      </w:pPr>
    </w:p>
    <w:p w14:paraId="2D3EA3C3" w14:textId="5F6B2358" w:rsidR="005E1FE0" w:rsidRPr="005E1FE0" w:rsidRDefault="005E1FE0" w:rsidP="005E1FE0">
      <w:pPr>
        <w:pStyle w:val="NormalWeb"/>
        <w:rPr>
          <w:rStyle w:val="eop"/>
          <w:rFonts w:ascii="Arial" w:eastAsiaTheme="minorEastAsia" w:hAnsi="Arial" w:cs="Arial"/>
          <w:shd w:val="clear" w:color="auto" w:fill="FFFFFF"/>
        </w:rPr>
      </w:pPr>
      <w:r w:rsidRPr="005E1FE0">
        <w:rPr>
          <w:rStyle w:val="bold"/>
          <w:rFonts w:ascii="Arial" w:hAnsi="Arial" w:cs="Arial"/>
          <w:sz w:val="22"/>
          <w:szCs w:val="22"/>
        </w:rPr>
        <w:t xml:space="preserve">“A positive change during the pandemic was that tax credits, stimulus payments and rental assistance were available for ALICE households and provided strong relief,” said Stephanie Hoopes, Ph.D., United For ALICE National Director. </w:t>
      </w:r>
      <w:r w:rsidRPr="005E1FE0">
        <w:rPr>
          <w:rStyle w:val="normaltextrun"/>
          <w:rFonts w:ascii="Arial" w:eastAsiaTheme="majorEastAsia" w:hAnsi="Arial" w:cs="Arial"/>
          <w:sz w:val="22"/>
          <w:szCs w:val="22"/>
          <w:shd w:val="clear" w:color="auto" w:fill="FFFFFF"/>
        </w:rPr>
        <w:t xml:space="preserve">“However, as some of these supports come to an end, growing food insufficiency and other indicators reveal continued stress. Ignoring these warning signs places ALICE, our </w:t>
      </w:r>
      <w:r w:rsidRPr="005E1FE0">
        <w:rPr>
          <w:rStyle w:val="normaltextrun"/>
          <w:rFonts w:ascii="Arial" w:eastAsiaTheme="majorEastAsia" w:hAnsi="Arial" w:cs="Arial"/>
          <w:sz w:val="22"/>
          <w:szCs w:val="22"/>
          <w:shd w:val="clear" w:color="auto" w:fill="FFFFFF"/>
        </w:rPr>
        <w:t>economy,</w:t>
      </w:r>
      <w:r w:rsidRPr="005E1FE0">
        <w:rPr>
          <w:rStyle w:val="normaltextrun"/>
          <w:rFonts w:ascii="Arial" w:eastAsiaTheme="majorEastAsia" w:hAnsi="Arial" w:cs="Arial"/>
          <w:sz w:val="22"/>
          <w:szCs w:val="22"/>
          <w:shd w:val="clear" w:color="auto" w:fill="FFFFFF"/>
        </w:rPr>
        <w:t xml:space="preserve"> and the well-being of our communities at great risk.”</w:t>
      </w:r>
      <w:r w:rsidRPr="005E1FE0">
        <w:rPr>
          <w:rStyle w:val="eop"/>
          <w:rFonts w:ascii="Arial" w:eastAsiaTheme="minorEastAsia" w:hAnsi="Arial" w:cs="Arial"/>
          <w:shd w:val="clear" w:color="auto" w:fill="FFFFFF"/>
        </w:rPr>
        <w:t> </w:t>
      </w:r>
    </w:p>
    <w:p w14:paraId="571D2929" w14:textId="77777777" w:rsidR="005E1FE0" w:rsidRPr="005E1FE0" w:rsidRDefault="005E1FE0" w:rsidP="005E1FE0">
      <w:pPr>
        <w:pStyle w:val="NormalWeb"/>
        <w:rPr>
          <w:rStyle w:val="bold"/>
          <w:rFonts w:ascii="Arial" w:hAnsi="Arial" w:cs="Arial"/>
          <w:sz w:val="22"/>
          <w:szCs w:val="22"/>
        </w:rPr>
      </w:pPr>
    </w:p>
    <w:p w14:paraId="14C0E203" w14:textId="77777777" w:rsidR="005E1FE0" w:rsidRPr="005E1FE0" w:rsidRDefault="005E1FE0" w:rsidP="005E1FE0">
      <w:pPr>
        <w:pStyle w:val="NormalWeb"/>
        <w:rPr>
          <w:rStyle w:val="bold"/>
          <w:rFonts w:ascii="Arial" w:hAnsi="Arial" w:cs="Arial"/>
          <w:sz w:val="22"/>
          <w:szCs w:val="22"/>
        </w:rPr>
      </w:pPr>
      <w:r w:rsidRPr="005E1FE0">
        <w:rPr>
          <w:rStyle w:val="bold"/>
          <w:rFonts w:ascii="Arial" w:hAnsi="Arial" w:cs="Arial"/>
          <w:sz w:val="22"/>
          <w:szCs w:val="22"/>
        </w:rPr>
        <w:t xml:space="preserve">Additional report insights include: </w:t>
      </w:r>
    </w:p>
    <w:p w14:paraId="46AB57F1" w14:textId="77777777" w:rsidR="005E1FE0" w:rsidRPr="005E1FE0" w:rsidRDefault="005E1FE0" w:rsidP="005E1FE0">
      <w:pPr>
        <w:pStyle w:val="NormalWeb"/>
        <w:rPr>
          <w:rStyle w:val="bold"/>
          <w:rFonts w:ascii="Arial" w:hAnsi="Arial" w:cs="Arial"/>
          <w:sz w:val="22"/>
          <w:szCs w:val="22"/>
        </w:rPr>
      </w:pPr>
    </w:p>
    <w:p w14:paraId="3659A400" w14:textId="77777777" w:rsidR="005E1FE0" w:rsidRPr="005E1FE0" w:rsidRDefault="005E1FE0" w:rsidP="005E1FE0">
      <w:pPr>
        <w:pStyle w:val="NormalWeb"/>
        <w:numPr>
          <w:ilvl w:val="0"/>
          <w:numId w:val="47"/>
        </w:numPr>
        <w:overflowPunct/>
        <w:autoSpaceDE/>
        <w:autoSpaceDN/>
        <w:adjustRightInd/>
        <w:rPr>
          <w:rStyle w:val="bold"/>
          <w:rFonts w:ascii="Arial" w:hAnsi="Arial" w:cs="Arial"/>
          <w:sz w:val="22"/>
          <w:szCs w:val="22"/>
        </w:rPr>
      </w:pPr>
      <w:r w:rsidRPr="005E1FE0">
        <w:rPr>
          <w:rStyle w:val="bold"/>
          <w:rFonts w:ascii="Arial" w:hAnsi="Arial" w:cs="Arial"/>
          <w:sz w:val="22"/>
          <w:szCs w:val="22"/>
        </w:rPr>
        <w:t>Racial disparities persist in the rates of financial hardship; 61% of Black and 46% of Hispanic households were below the ALICE Threshold in 2021, compared to 34% of white households.</w:t>
      </w:r>
    </w:p>
    <w:p w14:paraId="27F5599C" w14:textId="77777777" w:rsidR="005E1FE0" w:rsidRPr="005E1FE0" w:rsidRDefault="005E1FE0" w:rsidP="005E1FE0">
      <w:pPr>
        <w:pStyle w:val="NormalWeb"/>
        <w:rPr>
          <w:rStyle w:val="bold"/>
          <w:rFonts w:ascii="Arial" w:hAnsi="Arial" w:cs="Arial"/>
          <w:sz w:val="22"/>
          <w:szCs w:val="22"/>
        </w:rPr>
      </w:pPr>
    </w:p>
    <w:p w14:paraId="0A7B85B3" w14:textId="77777777" w:rsidR="005E1FE0" w:rsidRPr="005E1FE0" w:rsidRDefault="005E1FE0" w:rsidP="005E1FE0">
      <w:pPr>
        <w:pStyle w:val="NormalWeb"/>
        <w:numPr>
          <w:ilvl w:val="0"/>
          <w:numId w:val="47"/>
        </w:numPr>
        <w:overflowPunct/>
        <w:autoSpaceDE/>
        <w:autoSpaceDN/>
        <w:adjustRightInd/>
        <w:rPr>
          <w:rStyle w:val="bold"/>
          <w:rFonts w:ascii="Arial" w:hAnsi="Arial" w:cs="Arial"/>
          <w:sz w:val="22"/>
          <w:szCs w:val="22"/>
        </w:rPr>
      </w:pPr>
      <w:r w:rsidRPr="005E1FE0">
        <w:rPr>
          <w:rStyle w:val="bold"/>
          <w:rFonts w:ascii="Arial" w:hAnsi="Arial" w:cs="Arial"/>
          <w:sz w:val="22"/>
          <w:szCs w:val="22"/>
        </w:rPr>
        <w:t>By age of householder, households headed by someone under the age of 25 or over 65 had among the highest rates of hardship. 62% of Iowa’s youngest and 46% of Iowa’s oldest households could not afford basics in 2021.</w:t>
      </w:r>
    </w:p>
    <w:p w14:paraId="3FC4D734" w14:textId="77777777" w:rsidR="005E1FE0" w:rsidRPr="005E1FE0" w:rsidRDefault="005E1FE0" w:rsidP="005E1FE0">
      <w:pPr>
        <w:pStyle w:val="NormalWeb"/>
        <w:rPr>
          <w:rStyle w:val="bold"/>
          <w:rFonts w:ascii="Arial" w:hAnsi="Arial" w:cs="Arial"/>
          <w:sz w:val="22"/>
          <w:szCs w:val="22"/>
        </w:rPr>
      </w:pPr>
      <w:r w:rsidRPr="005E1FE0">
        <w:rPr>
          <w:rStyle w:val="bold"/>
          <w:rFonts w:ascii="Arial" w:hAnsi="Arial" w:cs="Arial"/>
          <w:sz w:val="22"/>
          <w:szCs w:val="22"/>
        </w:rPr>
        <w:t xml:space="preserve"> </w:t>
      </w:r>
    </w:p>
    <w:p w14:paraId="7D80C20D" w14:textId="77777777" w:rsidR="005E1FE0" w:rsidRPr="005E1FE0" w:rsidRDefault="005E1FE0" w:rsidP="005E1FE0">
      <w:pPr>
        <w:pStyle w:val="NormalWeb"/>
        <w:numPr>
          <w:ilvl w:val="0"/>
          <w:numId w:val="47"/>
        </w:numPr>
        <w:overflowPunct/>
        <w:autoSpaceDE/>
        <w:autoSpaceDN/>
        <w:adjustRightInd/>
        <w:rPr>
          <w:rStyle w:val="bold"/>
          <w:rFonts w:ascii="Arial" w:hAnsi="Arial" w:cs="Arial"/>
          <w:sz w:val="22"/>
          <w:szCs w:val="22"/>
        </w:rPr>
      </w:pPr>
      <w:r w:rsidRPr="005E1FE0">
        <w:rPr>
          <w:rStyle w:val="bold"/>
          <w:rFonts w:ascii="Arial" w:hAnsi="Arial" w:cs="Arial"/>
          <w:sz w:val="22"/>
          <w:szCs w:val="22"/>
        </w:rPr>
        <w:t>In 2021, 70% of the 20 most common jobs in Iowa paid less than $20 per hour. Earning less than $20 hourly was not enough to support a family of four with an infant and a preschooler, even with two parents earning this salary.</w:t>
      </w:r>
    </w:p>
    <w:p w14:paraId="4FA15699" w14:textId="77777777" w:rsidR="005E1FE0" w:rsidRPr="005E1FE0" w:rsidRDefault="005E1FE0" w:rsidP="005E1FE0">
      <w:pPr>
        <w:pStyle w:val="NormalWeb"/>
        <w:rPr>
          <w:rStyle w:val="bold"/>
          <w:rFonts w:ascii="Arial" w:hAnsi="Arial" w:cs="Arial"/>
          <w:sz w:val="22"/>
          <w:szCs w:val="22"/>
        </w:rPr>
      </w:pPr>
    </w:p>
    <w:p w14:paraId="7B83F861" w14:textId="77777777" w:rsidR="005E1FE0" w:rsidRPr="005E1FE0" w:rsidRDefault="005E1FE0" w:rsidP="005E1FE0">
      <w:pPr>
        <w:pStyle w:val="NormalWeb"/>
        <w:rPr>
          <w:rStyle w:val="bold"/>
          <w:rFonts w:ascii="Arial" w:hAnsi="Arial" w:cs="Arial"/>
          <w:sz w:val="22"/>
          <w:szCs w:val="22"/>
        </w:rPr>
      </w:pPr>
      <w:r w:rsidRPr="005E1FE0">
        <w:rPr>
          <w:rStyle w:val="bold"/>
          <w:rFonts w:ascii="Arial" w:hAnsi="Arial" w:cs="Arial"/>
          <w:sz w:val="22"/>
          <w:szCs w:val="22"/>
        </w:rPr>
        <w:t>To read the report and access online, interactive dashboards that provide data on financial hardship at the state, county and local level, visit United4ALICE.org/ALICECrosscurrents.</w:t>
      </w:r>
    </w:p>
    <w:p w14:paraId="10DCA86A" w14:textId="77777777" w:rsidR="005E1FE0" w:rsidRPr="005E1FE0" w:rsidRDefault="005E1FE0" w:rsidP="005E1FE0">
      <w:pPr>
        <w:pStyle w:val="paragraph"/>
        <w:spacing w:before="0" w:beforeAutospacing="0" w:after="0" w:afterAutospacing="0"/>
        <w:textAlignment w:val="baseline"/>
        <w:rPr>
          <w:rStyle w:val="normaltextrun"/>
          <w:rFonts w:ascii="Arial" w:eastAsiaTheme="majorEastAsia" w:hAnsi="Arial" w:cs="Arial"/>
          <w:b/>
          <w:bCs/>
          <w:sz w:val="22"/>
          <w:szCs w:val="22"/>
          <w:u w:val="single"/>
        </w:rPr>
      </w:pPr>
    </w:p>
    <w:p w14:paraId="7C3591B1" w14:textId="77777777" w:rsidR="005E1FE0" w:rsidRPr="005E1FE0" w:rsidRDefault="005E1FE0" w:rsidP="005E1FE0">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sidRPr="005E1FE0">
        <w:rPr>
          <w:rStyle w:val="normaltextrun"/>
          <w:rFonts w:ascii="Arial" w:eastAsiaTheme="majorEastAsia" w:hAnsi="Arial" w:cs="Arial"/>
          <w:b/>
          <w:bCs/>
          <w:sz w:val="22"/>
          <w:szCs w:val="22"/>
          <w:u w:val="single"/>
        </w:rPr>
        <w:t>About The Burlington/ West Burlington Area United Way</w:t>
      </w:r>
    </w:p>
    <w:p w14:paraId="13CFCE03" w14:textId="77777777" w:rsidR="005E1FE0" w:rsidRPr="005E1FE0" w:rsidRDefault="005E1FE0" w:rsidP="005E1FE0">
      <w:pPr>
        <w:pStyle w:val="paragraph"/>
        <w:spacing w:before="0" w:beforeAutospacing="0" w:after="0" w:afterAutospacing="0"/>
        <w:textAlignment w:val="baseline"/>
        <w:rPr>
          <w:rStyle w:val="normaltextrun"/>
          <w:rFonts w:ascii="Arial" w:eastAsiaTheme="majorEastAsia" w:hAnsi="Arial" w:cs="Arial"/>
          <w:sz w:val="22"/>
          <w:szCs w:val="22"/>
        </w:rPr>
      </w:pPr>
      <w:r w:rsidRPr="005E1FE0">
        <w:rPr>
          <w:rStyle w:val="normaltextrun"/>
          <w:rFonts w:ascii="Arial" w:eastAsiaTheme="majorEastAsia" w:hAnsi="Arial" w:cs="Arial"/>
          <w:sz w:val="22"/>
          <w:szCs w:val="22"/>
        </w:rPr>
        <w:t xml:space="preserve">The Burlington/West Burlington Area United Way is a nonprofit organization that serves the </w:t>
      </w:r>
      <w:r w:rsidRPr="005E1FE0">
        <w:rPr>
          <w:rStyle w:val="normaltextrun"/>
          <w:rFonts w:ascii="Arial" w:eastAsiaTheme="majorEastAsia" w:hAnsi="Arial" w:cs="Arial"/>
          <w:sz w:val="22"/>
          <w:szCs w:val="22"/>
        </w:rPr>
        <w:t>Greater Burlington Area</w:t>
      </w:r>
      <w:r w:rsidRPr="005E1FE0">
        <w:rPr>
          <w:rStyle w:val="normaltextrun"/>
          <w:rFonts w:ascii="Arial" w:eastAsiaTheme="majorEastAsia" w:hAnsi="Arial" w:cs="Arial"/>
          <w:sz w:val="22"/>
          <w:szCs w:val="22"/>
        </w:rPr>
        <w:t xml:space="preserve">. </w:t>
      </w:r>
      <w:r w:rsidRPr="005E1FE0">
        <w:rPr>
          <w:rStyle w:val="normaltextrun"/>
          <w:rFonts w:ascii="Arial" w:eastAsiaTheme="majorEastAsia" w:hAnsi="Arial" w:cs="Arial"/>
          <w:sz w:val="22"/>
          <w:szCs w:val="22"/>
        </w:rPr>
        <w:t>Their</w:t>
      </w:r>
      <w:r w:rsidRPr="005E1FE0">
        <w:rPr>
          <w:rStyle w:val="normaltextrun"/>
          <w:rFonts w:ascii="Arial" w:eastAsiaTheme="majorEastAsia" w:hAnsi="Arial" w:cs="Arial"/>
          <w:sz w:val="22"/>
          <w:szCs w:val="22"/>
        </w:rPr>
        <w:t xml:space="preserve"> mission is to improve the lives of individuals and families in the community by mobilizing the caring power of donors, volunteers, and partner agencies. The organization works to address critical community needs in the areas of education, income, and health, and supports a variety of programs and services aimed at creating lasting, positive change.</w:t>
      </w:r>
      <w:r w:rsidRPr="005E1FE0">
        <w:rPr>
          <w:rStyle w:val="normaltextrun"/>
          <w:rFonts w:ascii="Arial" w:eastAsiaTheme="majorEastAsia" w:hAnsi="Arial" w:cs="Arial"/>
          <w:sz w:val="22"/>
          <w:szCs w:val="22"/>
        </w:rPr>
        <w:t xml:space="preserve"> </w:t>
      </w:r>
      <w:r w:rsidRPr="005E1FE0">
        <w:rPr>
          <w:rStyle w:val="normaltextrun"/>
          <w:rFonts w:ascii="Arial" w:eastAsiaTheme="majorEastAsia" w:hAnsi="Arial" w:cs="Arial"/>
          <w:sz w:val="22"/>
          <w:szCs w:val="22"/>
        </w:rPr>
        <w:t>The organization raises funds through workplace campaigns, donations, and grants to support its programs and services.</w:t>
      </w:r>
    </w:p>
    <w:p w14:paraId="1778CDD1" w14:textId="250033CC" w:rsidR="005E1FE0" w:rsidRPr="005E1FE0" w:rsidRDefault="005E1FE0" w:rsidP="005E1FE0">
      <w:pPr>
        <w:pStyle w:val="paragraph"/>
        <w:spacing w:before="0" w:beforeAutospacing="0" w:after="0" w:afterAutospacing="0"/>
        <w:textAlignment w:val="baseline"/>
        <w:rPr>
          <w:rFonts w:ascii="Arial" w:hAnsi="Arial" w:cs="Arial"/>
          <w:sz w:val="18"/>
          <w:szCs w:val="18"/>
        </w:rPr>
      </w:pPr>
      <w:r w:rsidRPr="005E1FE0">
        <w:rPr>
          <w:rStyle w:val="normaltextrun"/>
          <w:rFonts w:ascii="Arial" w:eastAsiaTheme="majorEastAsia" w:hAnsi="Arial" w:cs="Arial"/>
          <w:sz w:val="22"/>
          <w:szCs w:val="22"/>
        </w:rPr>
        <w:t> </w:t>
      </w:r>
      <w:r w:rsidRPr="005E1FE0">
        <w:rPr>
          <w:rStyle w:val="eop"/>
          <w:rFonts w:ascii="Arial" w:eastAsiaTheme="minorEastAsia" w:hAnsi="Arial" w:cs="Arial"/>
        </w:rPr>
        <w:t> </w:t>
      </w:r>
    </w:p>
    <w:p w14:paraId="107C9003" w14:textId="77777777" w:rsidR="005E1FE0" w:rsidRPr="005E1FE0" w:rsidRDefault="005E1FE0" w:rsidP="005E1FE0">
      <w:pPr>
        <w:pStyle w:val="paragraph"/>
        <w:spacing w:before="0" w:beforeAutospacing="0" w:after="0" w:afterAutospacing="0"/>
        <w:textAlignment w:val="baseline"/>
        <w:rPr>
          <w:rFonts w:ascii="Arial" w:hAnsi="Arial" w:cs="Arial"/>
          <w:sz w:val="18"/>
          <w:szCs w:val="18"/>
        </w:rPr>
      </w:pPr>
      <w:r w:rsidRPr="005E1FE0">
        <w:rPr>
          <w:rStyle w:val="normaltextrun"/>
          <w:rFonts w:ascii="Arial" w:eastAsiaTheme="majorEastAsia" w:hAnsi="Arial" w:cs="Arial"/>
          <w:b/>
          <w:bCs/>
          <w:sz w:val="22"/>
          <w:szCs w:val="22"/>
          <w:u w:val="single"/>
        </w:rPr>
        <w:t>About United For ALICE</w:t>
      </w:r>
      <w:r w:rsidRPr="005E1FE0">
        <w:rPr>
          <w:rStyle w:val="normaltextrun"/>
          <w:rFonts w:ascii="Arial" w:eastAsiaTheme="majorEastAsia" w:hAnsi="Arial" w:cs="Arial"/>
          <w:sz w:val="22"/>
          <w:szCs w:val="22"/>
        </w:rPr>
        <w:t> </w:t>
      </w:r>
      <w:r w:rsidRPr="005E1FE0">
        <w:rPr>
          <w:rStyle w:val="eop"/>
          <w:rFonts w:ascii="Arial" w:eastAsiaTheme="minorEastAsia" w:hAnsi="Arial" w:cs="Arial"/>
        </w:rPr>
        <w:t> </w:t>
      </w:r>
    </w:p>
    <w:p w14:paraId="15AD88B3" w14:textId="77777777" w:rsidR="005E1FE0" w:rsidRPr="005E1FE0" w:rsidRDefault="005E1FE0" w:rsidP="005E1FE0">
      <w:pPr>
        <w:pStyle w:val="paragraph"/>
        <w:spacing w:before="0" w:beforeAutospacing="0" w:after="0" w:afterAutospacing="0"/>
        <w:textAlignment w:val="baseline"/>
        <w:rPr>
          <w:rFonts w:ascii="Arial" w:hAnsi="Arial" w:cs="Arial"/>
          <w:sz w:val="18"/>
          <w:szCs w:val="18"/>
        </w:rPr>
      </w:pPr>
      <w:r w:rsidRPr="005E1FE0">
        <w:rPr>
          <w:rStyle w:val="normaltextrun"/>
          <w:rFonts w:ascii="Arial" w:eastAsiaTheme="majorEastAsia" w:hAnsi="Arial" w:cs="Arial"/>
          <w:sz w:val="22"/>
          <w:szCs w:val="22"/>
        </w:rPr>
        <w:t>United For ALICE is a driver of innovation, research and action to improve life across the country for ALICE (Asset Limited, Income Constrained, Employed) and for all. Through the development of the ALICE measurements, a comprehensive, unbiased picture of financial hardship has emerged. Harnessing this data and research on the mismatch between low-paying jobs and the cost of survival, ALICE partners convene, advocate and collaborate on solutions that promote financial stability at local, state and national levels. This grassroots ALICE movement, led by United Way of Northern New Jersey, has spread to 27 states and includes United Ways, corporations, nonprofits and foundations in Arkansas, Connecticut, Delaware, Florida, Georgia, Hawai‘i, Idaho, Illinois, Indiana, Iowa, Kansas, Louisiana, Maine, Maryland, Michigan, Mississippi, New Jersey, New York, Ohio, Oregon, Pennsylvania, Tennessee, Texas, Virginia, Washington, Washington, D.C., West Virginia and Wisconsin; we are United For ALICE. For more information, visit: </w:t>
      </w:r>
      <w:hyperlink r:id="rId12">
        <w:r w:rsidRPr="005E1FE0">
          <w:rPr>
            <w:rStyle w:val="normaltextrun"/>
            <w:rFonts w:ascii="Arial" w:eastAsiaTheme="majorEastAsia" w:hAnsi="Arial" w:cs="Arial"/>
            <w:sz w:val="22"/>
            <w:szCs w:val="22"/>
            <w:u w:val="single"/>
          </w:rPr>
          <w:t>UnitedForALICE.org</w:t>
        </w:r>
      </w:hyperlink>
      <w:r w:rsidRPr="005E1FE0">
        <w:rPr>
          <w:rStyle w:val="normaltextrun"/>
          <w:rFonts w:ascii="Arial" w:eastAsiaTheme="majorEastAsia" w:hAnsi="Arial" w:cs="Arial"/>
          <w:sz w:val="22"/>
          <w:szCs w:val="22"/>
        </w:rPr>
        <w:t>.</w:t>
      </w:r>
    </w:p>
    <w:p w14:paraId="3E1D253F" w14:textId="77777777" w:rsidR="00526A78" w:rsidRPr="005E1FE0" w:rsidRDefault="00526A78" w:rsidP="00526A78">
      <w:pPr>
        <w:shd w:val="clear" w:color="auto" w:fill="FFFFFF"/>
        <w:rPr>
          <w:rFonts w:ascii="Arial" w:hAnsi="Arial" w:cs="Arial"/>
          <w:color w:val="373737"/>
        </w:rPr>
      </w:pPr>
    </w:p>
    <w:p w14:paraId="7F2ABF9E" w14:textId="77777777" w:rsidR="00526A78" w:rsidRPr="005E1FE0" w:rsidRDefault="00526A78" w:rsidP="00526A78">
      <w:pPr>
        <w:shd w:val="clear" w:color="auto" w:fill="FFFFFF"/>
        <w:rPr>
          <w:rFonts w:ascii="Arial" w:hAnsi="Arial" w:cs="Arial"/>
          <w:color w:val="373737"/>
        </w:rPr>
      </w:pPr>
    </w:p>
    <w:p w14:paraId="26061985" w14:textId="77777777" w:rsidR="00526A78" w:rsidRPr="005E1FE0" w:rsidRDefault="00526A78" w:rsidP="00526A78">
      <w:pPr>
        <w:shd w:val="clear" w:color="auto" w:fill="FFFFFF"/>
        <w:rPr>
          <w:rFonts w:ascii="Arial" w:hAnsi="Arial" w:cs="Arial"/>
          <w:color w:val="373737"/>
        </w:rPr>
      </w:pPr>
    </w:p>
    <w:p w14:paraId="530DC660" w14:textId="77777777" w:rsidR="00526A78" w:rsidRPr="005E1FE0" w:rsidRDefault="00526A78" w:rsidP="00526A78">
      <w:pPr>
        <w:shd w:val="clear" w:color="auto" w:fill="FFFFFF"/>
        <w:rPr>
          <w:rFonts w:ascii="Arial" w:hAnsi="Arial" w:cs="Arial"/>
          <w:color w:val="373737"/>
        </w:rPr>
      </w:pPr>
    </w:p>
    <w:p w14:paraId="52804084" w14:textId="77777777" w:rsidR="00526A78" w:rsidRPr="005E1FE0" w:rsidRDefault="00526A78" w:rsidP="00526A78">
      <w:pPr>
        <w:shd w:val="clear" w:color="auto" w:fill="FFFFFF"/>
        <w:rPr>
          <w:rFonts w:ascii="Arial" w:hAnsi="Arial" w:cs="Arial"/>
          <w:color w:val="373737"/>
        </w:rPr>
      </w:pPr>
    </w:p>
    <w:p w14:paraId="10CDBD1E" w14:textId="5816F0A1" w:rsidR="00EC4F19" w:rsidRPr="005E1FE0" w:rsidRDefault="00EC4F19" w:rsidP="00676DA0">
      <w:pPr>
        <w:shd w:val="clear" w:color="auto" w:fill="FFFFFF"/>
        <w:rPr>
          <w:rFonts w:ascii="Arial" w:hAnsi="Arial" w:cs="Arial"/>
          <w:color w:val="373737"/>
        </w:rPr>
      </w:pPr>
    </w:p>
    <w:sectPr w:rsidR="00EC4F19" w:rsidRPr="005E1FE0" w:rsidSect="00B0683D">
      <w:headerReference w:type="default" r:id="rId13"/>
      <w:headerReference w:type="first" r:id="rId14"/>
      <w:footerReference w:type="first" r:id="rId15"/>
      <w:pgSz w:w="12240" w:h="15840" w:code="1"/>
      <w:pgMar w:top="720" w:right="720" w:bottom="720" w:left="72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2C9D" w14:textId="77777777" w:rsidR="001A72C5" w:rsidRDefault="001A72C5" w:rsidP="001E7D29">
      <w:r>
        <w:separator/>
      </w:r>
    </w:p>
  </w:endnote>
  <w:endnote w:type="continuationSeparator" w:id="0">
    <w:p w14:paraId="4843D541" w14:textId="77777777" w:rsidR="001A72C5" w:rsidRDefault="001A72C5" w:rsidP="001E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0799" w14:textId="13886345" w:rsidR="00B0683D" w:rsidRDefault="00B0683D">
    <w:pPr>
      <w:pStyle w:val="Footer"/>
    </w:pPr>
    <w:r>
      <w:rPr>
        <w:noProof/>
      </w:rPr>
      <mc:AlternateContent>
        <mc:Choice Requires="wps">
          <w:drawing>
            <wp:anchor distT="0" distB="0" distL="114300" distR="114300" simplePos="0" relativeHeight="251666432" behindDoc="0" locked="0" layoutInCell="1" allowOverlap="1" wp14:anchorId="72550B21" wp14:editId="0AEE8BD1">
              <wp:simplePos x="0" y="0"/>
              <wp:positionH relativeFrom="column">
                <wp:posOffset>3974026</wp:posOffset>
              </wp:positionH>
              <wp:positionV relativeFrom="paragraph">
                <wp:posOffset>15892</wp:posOffset>
              </wp:positionV>
              <wp:extent cx="3519523" cy="896472"/>
              <wp:effectExtent l="0" t="0" r="5080" b="0"/>
              <wp:wrapNone/>
              <wp:docPr id="17" name="Freeform: Shape 17"/>
              <wp:cNvGraphicFramePr/>
              <a:graphic xmlns:a="http://schemas.openxmlformats.org/drawingml/2006/main">
                <a:graphicData uri="http://schemas.microsoft.com/office/word/2010/wordprocessingShape">
                  <wps:wsp>
                    <wps:cNvSpPr/>
                    <wps:spPr>
                      <a:xfrm>
                        <a:off x="0" y="0"/>
                        <a:ext cx="3519523" cy="896472"/>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accent6">
                          <a:lumMod val="7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117901" id="Freeform: Shape 17" o:spid="_x0000_s1026" style="position:absolute;margin-left:312.9pt;margin-top:1.25pt;width:277.15pt;height:70.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519690,89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OGWgMAAHEIAAAOAAAAZHJzL2Uyb0RvYy54bWysVl1P2zAUfZ+0/2DlcdJIGtpCKgpCIKZJ&#10;DJBggj0axyGRHNuz3Q/263dsJyUDpjK0F/c69v065/reHhytW0GW3NhGyXky2skSwiVTZSMf5sn3&#10;m7PP+wmxjsqSCiX5PHnkNjk6/PjhYKVnPFe1EiU3BEakna30PKmd07M0tazmLbU7SnOJw0qZljps&#10;zUNaGrqC9VakeZZN05UypTaKcWvx9TQeJofBflVx5i6rynJHxDxBbC6sJqz3fk0PD+jswVBdN6wL&#10;g74jipY2Ek43pk6po2Rhmhem2oYZZVXldphqU1VVDeMhB2Qzyp5lc11TzUMuAMfqDUz2/5llF8tr&#10;fWUAw0rbmYXos1hXpvW/iI+sA1iPG7D42hGGj7uTUTHJdxPCcLZfTMd7uUczfdJmC+u+cBUs0eW5&#10;dRHsElKAqiSStqgJpqS0jeN3IKhqBfD/lBKYn0zGGVl5qZgWPVXPlX4Mlfb3iyyfkpr4eIppx+5z&#10;lbvRe/wMlUb5eDLa6iYfuBkXe/lusT2boc7bvICBDWheI9/uZKjyCmSg8KEnidY9b2wtO+IgEerf&#10;dxZKXivri2TIIiqi34KfWBXQ8qxvUQbKQ+XRPykDvKFyX49v8wxQhsq7Q89ABEa69A2aim8nIrQT&#10;lxC0E5MQtJP7WHCaOo+az9aLZBUfi69hUse3gtr0x61a8hsVLjqPYVf0IZJITBfF00Uh/6YQyqW7&#10;39/qf3UwH4swWN9+OdTSy0h6i0woyyOzPsnw8DeJe7wGj98q0ZRnjRA+09Da+YkwZEmBImWMSxfh&#10;EIv2myrj971JlvWls1EJXv6wJqSHF41ogkZEMUAqQV3AVirvMbQcbaw7pbaOloN+ZKpF1zExCYHq&#10;TJ96oJfuVfl4ZYhRcWpYzc4aWDqn1l1RgzYFPjH63CWWSijEATqDBJ6V+fXad38f3RunCVlh7MwT&#10;+3NBDU+I+CrR14vReAyzLmzGk70cGzM8uR+eyEV7ogAiXg2iC6K/70QvVka1t5iQx94rjqhk8I3X&#10;6VCxcXPisMcRZizjx8dBxmwCl+fyWjNvPBQoMr9Z31KjiYdznjgMggvVjyg66zs8uPcX4l2vKdXx&#10;wqmq8e0/IBxx7TaYa4HVbgb7wTnch1tP/xQOfwMAAP//AwBQSwMEFAAGAAgAAAAhACkDrB7hAAAA&#10;CgEAAA8AAABkcnMvZG93bnJldi54bWxMj0tPwzAQhO9I/AdrkbhRJ4GUNmRTFSQeJxDlIbi58RJH&#10;xOsodtPw73FPcNvRjGa+LVeT7cRIg28dI6SzBARx7XTLDcLry+3ZAoQPirXqHBPCD3lYVcdHpSq0&#10;2/MzjZvQiFjCvlAIJoS+kNLXhqzyM9cTR+/LDVaFKIdG6kHtY7ntZJYkc2lVy3HBqJ5uDNXfm51F&#10;WN/pz+vl40M6vr8tP+r7XBrnnxBPT6b1FYhAU/gLwwE/okMVmbZux9qLDmGe5RE9IGQ5iIOfLpIU&#10;xDZeF+eXIKtS/n+h+gUAAP//AwBQSwECLQAUAAYACAAAACEAtoM4kv4AAADhAQAAEwAAAAAAAAAA&#10;AAAAAAAAAAAAW0NvbnRlbnRfVHlwZXNdLnhtbFBLAQItABQABgAIAAAAIQA4/SH/1gAAAJQBAAAL&#10;AAAAAAAAAAAAAAAAAC8BAABfcmVscy8ucmVsc1BLAQItABQABgAIAAAAIQBCgxOGWgMAAHEIAAAO&#10;AAAAAAAAAAAAAAAAAC4CAABkcnMvZTJvRG9jLnhtbFBLAQItABQABgAIAAAAIQApA6we4QAAAAoB&#10;AAAPAAAAAAAAAAAAAAAAALQFAABkcnMvZG93bnJldi54bWxQSwUGAAAAAAQABADzAAAAwgYAAAAA&#10;" path="m3515540,889026r,-876575l497239,12451,12452,889026r3503088,xe" fillcolor="#1c6194 [2409]" stroked="f">
              <v:stroke joinstyle="miter"/>
              <v:path arrowok="t" o:connecttype="custom" o:connectlocs="3515373,889002;3515373,12451;497215,12451;12451,889002" o:connectangles="0,0,0,0"/>
            </v:shape>
          </w:pict>
        </mc:Fallback>
      </mc:AlternateContent>
    </w:r>
    <w:r w:rsidRPr="00084752">
      <w:rPr>
        <w:noProof/>
        <w:lang w:val="en-GB"/>
      </w:rPr>
      <mc:AlternateContent>
        <mc:Choice Requires="wpg">
          <w:drawing>
            <wp:anchor distT="0" distB="0" distL="114300" distR="114300" simplePos="0" relativeHeight="251664384" behindDoc="1" locked="0" layoutInCell="1" allowOverlap="1" wp14:anchorId="0734C4A5" wp14:editId="37468D65">
              <wp:simplePos x="0" y="0"/>
              <wp:positionH relativeFrom="page">
                <wp:align>left</wp:align>
              </wp:positionH>
              <wp:positionV relativeFrom="page">
                <wp:posOffset>9080305</wp:posOffset>
              </wp:positionV>
              <wp:extent cx="7556500" cy="10865485"/>
              <wp:effectExtent l="0" t="19050" r="635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556500" cy="10865485"/>
                        <a:chOff x="0" y="0"/>
                        <a:chExt cx="7556858" cy="10865783"/>
                      </a:xfrm>
                    </wpg:grpSpPr>
                    <wps:wsp>
                      <wps:cNvPr id="5" name="Freeform: Shape 4"/>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rgbClr val="539ED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Shape 5"/>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rgbClr val="00519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Shape 6"/>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rgbClr val="FFB35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Shape 7"/>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rgbClr val="FF443B"/>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rgbClr val="539ED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rgbClr val="FF443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rgbClr val="FFB35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840F21" id="Group 3" o:spid="_x0000_s1026" alt="&quot;&quot;" style="position:absolute;margin-left:0;margin-top:715pt;width:595pt;height:855.55pt;rotation:180;z-index:-251652096;mso-position-horizontal:left;mso-position-horizontal-relative:page;mso-position-vertical-relative:page"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dYyQcAACA0AAAOAAAAZHJzL2Uyb0RvYy54bWzsm9uO2zYQhu8L9B0EXRZorPPBiDfYHBwU&#10;CJIASZHkUivLB0ASVUm73vTp+3Mo2pQtW9qNt00B7cVasjgccjicTxzSz1/cZ6l2l5TVhuUz3Xxm&#10;6FqSx2yxyVcz/c/P898DXavqKF9EKcuTmf49qfQXV7/+8nxbTBOLrVm6SEoNleTVdFvM9HVdF9PJ&#10;pIrXSRZVz1iR5Hi4ZGUW1bgtV5NFGW1Re5ZOLMPwJltWLoqSxUlV4dvX4qF+RfUvl0lcf1guq6TW&#10;0pmOttX0v6T/N/z/5Op5NF2VUbHexE0zoke0Ios2OZTuqnod1ZF2W26Oqso2cckqtqyfxSybsOVy&#10;EyfUB/TGNA5687ZktwX1ZTXdroqdmWDaAzs9utr4/d3bsvhUfCxhiW2xgi3ojvflfllmWslgM9MI&#10;DP5HXUSjtXuy4PedBZP7Wovxpe+6notyWoxnkPJcJ3CFkeM1RuJIMF6/UUQDF+6yE/UDm4tOREtw&#10;0WrftoDHVHujVD9mlE/rqEjI1tUURvlYapvFTHd0LY8y+O28TBLuhVONCmoObxlvAsrurFdNKxhS&#10;mo5/NrZyTIyuH+rascVsx/Y8/oh3Owg9J/RbnY6m8W1Vv01YxuuL7t5VtfDZBa74V6tF08SY5Xm1&#10;qZOvMP8yS+HGv00027FCywi0La64okAMxpHQN1XItBzX1NYaNcc7IfHVfIwaVSgIQsPyevVYih5Y&#10;x7LD/t6oMgPV2IoabgCrX8uhSNtm8NuVHKRoLcctvs+bgcOVFvEwKaZVwSo+O9RRhEfIW4yPmAqQ&#10;4qPeIwwzq8Lmg4RhPFXYepAwbKIKyxlMzYZF8Nl0v0Rs5lE5pahc6xqicqlriMo3wuOKqOZW473l&#10;l9p2pksf1tbNXPEoImXsLvnMqGDNbdg4PbWEfLnpwb5cmp8qL7ylEZDF5GdB1QsnpNoHlCZfOmqK&#10;rDFOWZWIkeWdpGi36zi3lzL5K5ZuFvNNmvKeVuXq5lVaancRbOja4ZvX0kNaxdKc2y10LRcRJgJg&#10;l2lUk9FyxquiWFKUVf06qtaiMpIXQ5AhnJSidSncDgFYhjh+dcMW3xEniRAIH1URzzeo6V1U1R+j&#10;EvEHX+LVoP6Af8uUoR0YJ7rStTUr/+76npdHIMdTXdsCyzO9+us2KhNdS//IEeJD03FQbU03jutb&#10;uCnVJzfqk/w2e8VgH0wHtI4uefk6lZfLkmVf8AZxzbXiUZTH0I1pV8MVxc2rGvd4hOgfJ9fXdA12&#10;Y5De5Z+KmFdOnoeef77/EpWFxs0502sw8T2TWNmHbgwqLyDKcsmcXd/WbLnhcZ0sLOza3ABxAjRP&#10;zjp4SDfrCOCDWQdTIQB4rmeZDTrky4HtmqEX4vnToG4XtBs15NrnQQcAeUE/gVRoDdRyKNJGQxe1&#10;VWTZhm34gkDnO6MKUaTrpanKLAyI6zoGB915NapQh81G0tXJtwuTTs6V86Tbw0UMSw/o9sXJWc5S&#10;rvHBk+SSBBNMbFxJQJFm1UHllwGdYcAu8m2GQCV5OIJuBN3RAlrSt4FXs6jzToGOeDUYdLYdhg4Y&#10;x3EXBoFn+bRyi6aSdyEmWcjfu3gBPzR9+YbGF9ac/OrL3YNXdjSXEbpD0zatRvN52oWBGYY+CIHG&#10;uEazLD8Saa3rXFDI54A4r6WLdueVqOAKDSQNvF4lqgiFr96eqNjCmiCw+Tr4fE9UkQ57jaS7OOma&#10;8eBLusZl+NTYL9UEX8jbm6nGvbgHdMJvB7JL+N/AwsKPjlsicXgZzs3nL0HUppMj55CIE0u9cUG3&#10;6EoUd3POP8U5mj2DOWcFSCF6CPGnOUcEkpxzDeIoQuX/iXOGFfC84nk6/CjnDM93e5WMnGtlEGUU&#10;HJb4hPHgprus6U+Uu3wiznG/HYiuEPtlPt5HYSB6fzpYoUmCNQs6el9qJr1CXFnqUpxzHPvlyDkk&#10;xcbEZf+GaDfnTFivO3OJJ8gCDiadY9iOaWIL8hTpZJrsiTKYTRIFhJCKhuQwh+2iqegarEcVkkuu&#10;85uCKrz2m3Xns4uqzDAt6iqNVgb9JlNFOnYEx4XdxRd20of7NutEEpomXWs7bb8ElMw5TjX2c0zZ&#10;rOsvTL503BKp/zLMGzfrdtt4I/MezTyE5m7m0QmPwcizAt/C8o58nmC5T1+alulbMn9puo7lmJQz&#10;vNTCjqcVuQ7+TjqAcwbSfbwVnnfqDEsrc2nbeDP2+1WoiBugos0qany/jpaQ6EJ/Z9rAClzb7lek&#10;yjS26leEM06740IDxqRdvDUmI0QPIdp7UAfWVNerdKwMZrzMcRk5uziB5dTpSq6KLXu5O3GSuzSj&#10;9pECzZRglJ8yVysmNS009zP2ZPkg4N5NFctWIh6cLN5urVR9GTbP5z/zenQ8GMMPHP3rB2OAvROs&#10;fVgi1XZ8hw4sYcYfsdZyTVsefqU5I0PBRZKoIq4LHQ9iLbWi67iKyk3OWo8nNk3rrApVZs/akypa&#10;2BQ19+toCQlD7hB4UpPKzQCH5ejAbE9nVBkRtpx+RW149hqsXVyyVnrGeLq0debmv2ZtM4N3rHU6&#10;z6a26XWOtZ5I1UosS9DJT8naRi1P6rbihiwnP0V54d0Ka6UzyWLyUxRvt1Y+uxRrf+Y9zpG1h6yl&#10;n1/gZyj0atb8ZIb/zkW9Jzbvf9hz9Q8AAAD//wMAUEsDBBQABgAIAAAAIQBQyM163wAAAAsBAAAP&#10;AAAAZHJzL2Rvd25yZXYueG1sTI/BTsMwEETvSPyDtUjcqOMmRZDGqSokRE9ItJW4uvE2TontyHbb&#10;8PdsTvQ2u7OafVOtRtuzC4bYeSdBzDJg6BqvO9dK2O/en16AxaScVr13KOEXI6zq+7tKldpf3Rde&#10;tqllFOJiqSSYlIaS89gYtCrO/ICOvKMPViUaQ8t1UFcKtz2fZ9kzt6pz9MGoAd8MNj/bs5Wgi5jv&#10;cbNZh/nnabfoFh+mPX5L+fgwrpfAEo7p/xgmfEKHmpgO/ux0ZL0EKpJoW+QZqckXr5M6SMhFIQTw&#10;uuK3Heo/AAAA//8DAFBLAQItABQABgAIAAAAIQC2gziS/gAAAOEBAAATAAAAAAAAAAAAAAAAAAAA&#10;AABbQ29udGVudF9UeXBlc10ueG1sUEsBAi0AFAAGAAgAAAAhADj9If/WAAAAlAEAAAsAAAAAAAAA&#10;AAAAAAAALwEAAF9yZWxzLy5yZWxzUEsBAi0AFAAGAAgAAAAhAMehR1jJBwAAIDQAAA4AAAAAAAAA&#10;AAAAAAAALgIAAGRycy9lMm9Eb2MueG1sUEsBAi0AFAAGAAgAAAAhAFDIzXrfAAAACwEAAA8AAAAA&#10;AAAAAAAAAAAAIwoAAGRycy9kb3ducmV2LnhtbFBLBQYAAAAABAAEAPMAAAAvCwAAAAA=&#10;">
              <v:shape id="Freeform: Shape 4"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p+wQAAANoAAAAPAAAAZHJzL2Rvd25yZXYueG1sRI9Bi8Iw&#10;FITvC/sfwhO8LJoqsqzVKIsgeBKte/H2aJ5NsXkpTWyrv94Iwh6HmfmGWa57W4mWGl86VjAZJyCI&#10;c6dLLhT8nbajHxA+IGusHJOCO3lYrz4/lphq1/GR2iwUIkLYp6jAhFCnUvrckEU/djVx9C6usRii&#10;bAqpG+wi3FZymiTf0mLJccFgTRtD+TW7WQXJ5pbNvg4HPJt23snH/pIXJJUaDvrfBYhAffgPv9s7&#10;rWAGryvxBsjVEwAA//8DAFBLAQItABQABgAIAAAAIQDb4fbL7gAAAIUBAAATAAAAAAAAAAAAAAAA&#10;AAAAAABbQ29udGVudF9UeXBlc10ueG1sUEsBAi0AFAAGAAgAAAAhAFr0LFu/AAAAFQEAAAsAAAAA&#10;AAAAAAAAAAAAHwEAAF9yZWxzLy5yZWxzUEsBAi0AFAAGAAgAAAAhAJmren7BAAAA2gAAAA8AAAAA&#10;AAAAAAAAAAAABwIAAGRycy9kb3ducmV2LnhtbFBLBQYAAAAAAwADALcAAAD1AgAAAAA=&#10;" path="m3429208,12451r,876575l497239,889026,12452,12451r3416756,xe" fillcolor="#539ed0" stroked="f">
                <v:stroke joinstyle="miter"/>
                <v:path arrowok="t" o:connecttype="custom" o:connectlocs="3429209,12451;3429209,889027;497239,889027;12452,12451" o:connectangles="0,0,0,0"/>
              </v:shape>
              <v:shape id="Freeform: Shape 5"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XxwgAAANoAAAAPAAAAZHJzL2Rvd25yZXYueG1sRI9Bi8Iw&#10;FITvC/6H8IS9ramCq1SjiCiIexBdPXh7NM+22ryUJNr67zeCsMdhZr5hpvPWVOJBzpeWFfR7CQji&#10;zOqScwXH3/XXGIQPyBory6TgSR7ms87HFFNtG97T4xByESHsU1RQhFCnUvqsIIO+Z2vi6F2sMxii&#10;dLnUDpsIN5UcJMm3NFhyXCiwpmVB2e1wNwq2O7sfjZ79Lbt2t7o2tvqR55NSn912MQERqA3/4Xd7&#10;oxUM4XUl3gA5+wMAAP//AwBQSwECLQAUAAYACAAAACEA2+H2y+4AAACFAQAAEwAAAAAAAAAAAAAA&#10;AAAAAAAAW0NvbnRlbnRfVHlwZXNdLnhtbFBLAQItABQABgAIAAAAIQBa9CxbvwAAABUBAAALAAAA&#10;AAAAAAAAAAAAAB8BAABfcmVscy8ucmVsc1BLAQItABQABgAIAAAAIQBcrnXxwgAAANoAAAAPAAAA&#10;AAAAAAAAAAAAAAcCAABkcnMvZG93bnJldi54bWxQSwUGAAAAAAMAAwC3AAAA9gIAAAAA&#10;" path="m12452,890686r,-878235l3030752,12451r484788,878235l12452,890686xe" fillcolor="#005191" stroked="f">
                <v:stroke joinstyle="miter"/>
                <v:path arrowok="t" o:connecttype="custom" o:connectlocs="12452,890687;12452,12451;3030752,12451;3515540,890687" o:connectangles="0,0,0,0"/>
              </v:shape>
              <v:shape id="Freeform: Shape 6"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YHxwwAAANoAAAAPAAAAZHJzL2Rvd25yZXYueG1sRI/NasMw&#10;EITvhb6D2EJvtdwc3OBGMaUQCJRC6gTT42JtbWNrZSzFP336KBDIcZiZb5hNNptOjDS4xrKC1ygG&#10;QVxa3XCl4HTcvaxBOI+ssbNMChZykG0fHzaYajvxD425r0SAsEtRQe19n0rpypoMusj2xMH7s4NB&#10;H+RQST3gFOCmk6s4TqTBhsNCjT191lS2+dkoeJt3+ff/1/J7jpOC22K9ODw0Sj0/zR/vIDzN/h6+&#10;tfdaQQLXK+EGyO0FAAD//wMAUEsBAi0AFAAGAAgAAAAhANvh9svuAAAAhQEAABMAAAAAAAAAAAAA&#10;AAAAAAAAAFtDb250ZW50X1R5cGVzXS54bWxQSwECLQAUAAYACAAAACEAWvQsW78AAAAVAQAACwAA&#10;AAAAAAAAAAAAAAAfAQAAX3JlbHMvLnJlbHNQSwECLQAUAAYACAAAACEAe3GB8cMAAADaAAAADwAA&#10;AAAAAAAAAAAAAAAHAgAAZHJzL2Rvd25yZXYueG1sUEsFBgAAAAADAAMAtwAAAPcCAAAAAA==&#10;" path="m12452,981997l575270,12451r330386,l342838,981997r-330386,xe" fillcolor="#ffb351" stroked="f">
                <v:stroke joinstyle="miter"/>
                <v:path arrowok="t" o:connecttype="custom" o:connectlocs="12443,981661;574872,12447;905029,12447;342601,981661" o:connectangles="0,0,0,0"/>
              </v:shape>
              <v:shape id="Freeform: Shape 7"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I1wwAAANoAAAAPAAAAZHJzL2Rvd25yZXYueG1sRI9PawIx&#10;FMTvhX6H8ArearZi/7AapShCLxVc6/b62Dyzi5uXNUl1/fZGKHgcZuY3zHTe21acyIfGsYKXYQaC&#10;uHK6YaPgZ7t6/gARIrLG1jEpuFCA+ezxYYq5dmfe0KmIRiQIhxwV1DF2uZShqsliGLqOOHl75y3G&#10;JL2R2uM5wW0rR1n2Ji02nBZq7GhRU3Uo/qyCcueP5rIc73emKdbl4ve7LF+jUoOn/nMCIlIf7+H/&#10;9pdW8A63K+kGyNkVAAD//wMAUEsBAi0AFAAGAAgAAAAhANvh9svuAAAAhQEAABMAAAAAAAAAAAAA&#10;AAAAAAAAAFtDb250ZW50X1R5cGVzXS54bWxQSwECLQAUAAYACAAAACEAWvQsW78AAAAVAQAACwAA&#10;AAAAAAAAAAAAAAAfAQAAX3JlbHMvLnJlbHNQSwECLQAUAAYACAAAACEAbZkSNcMAAADaAAAADwAA&#10;AAAAAAAAAAAAAAAHAgAAZHJzL2Rvd25yZXYueG1sUEsFBgAAAAADAAMAtwAAAPcCAAAAAA==&#10;" path="m12452,981997l570289,12451r330386,l342838,981997r-330386,xe" fillcolor="#ff443b" stroked="f">
                <v:stroke joinstyle="miter"/>
                <v:path arrowok="t" o:connecttype="custom" o:connectlocs="12452,981998;570289,12451;900675,12451;342838,981998" o:connectangles="0,0,0,0"/>
              </v:shape>
              <v:shape id="Freeform: Shape 1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PtwgAAANsAAAAPAAAAZHJzL2Rvd25yZXYueG1sRI9BS8NA&#10;EIXvgv9hGcGb3VRs0TSbooKQY20Fr0N2mqTNzsbMmsZ/7xwEbzO8N+99U2zn0JuJRukiO1guMjDE&#10;dfQdNw4+Dm93j2AkIXvsI5ODHxLYltdXBeY+Xvidpn1qjIaw5OigTWnIrZW6pYCyiAOxasc4Bky6&#10;jo31I140PPT2PsvWNmDH2tDiQK8t1ef9d3DwshP+kk/7tDstV9O6Hh5WUlXO3d7Mzxswieb0b/67&#10;rrziK73+ogPY8hcAAP//AwBQSwECLQAUAAYACAAAACEA2+H2y+4AAACFAQAAEwAAAAAAAAAAAAAA&#10;AAAAAAAAW0NvbnRlbnRfVHlwZXNdLnhtbFBLAQItABQABgAIAAAAIQBa9CxbvwAAABUBAAALAAAA&#10;AAAAAAAAAAAAAB8BAABfcmVscy8ucmVsc1BLAQItABQABgAIAAAAIQCsqJPtwgAAANsAAAAPAAAA&#10;AAAAAAAAAAAAAAcCAABkcnMvZG93bnJldi54bWxQSwUGAAAAAAMAAwC3AAAA9gIAAAAA&#10;" path="m3515540,889026r,-876575l497239,12451,12452,889026r3503088,xe" fillcolor="#539ed0"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z/vwAAANsAAAAPAAAAZHJzL2Rvd25yZXYueG1sRE9NawIx&#10;EL0X+h/CFHrrJnqodjVKqyi9uha8Dptxd3EzWTbRjf76RhC8zeN9znwZbSsu1PvGsYZRpkAQl840&#10;XGn4228+piB8QDbYOiYNV/KwXLy+zDE3buAdXYpQiRTCPkcNdQhdLqUva7LoM9cRJ+7oeoshwb6S&#10;pschhdtWjpX6lBYbTg01drSqqTwVZ6uBDtuf6zBdf0leT6i4qaiGuNP6/S1+z0AEiuEpfrh/TZo/&#10;gvsv6QC5+AcAAP//AwBQSwECLQAUAAYACAAAACEA2+H2y+4AAACFAQAAEwAAAAAAAAAAAAAAAAAA&#10;AAAAW0NvbnRlbnRfVHlwZXNdLnhtbFBLAQItABQABgAIAAAAIQBa9CxbvwAAABUBAAALAAAAAAAA&#10;AAAAAAAAAB8BAABfcmVscy8ucmVsc1BLAQItABQABgAIAAAAIQCCbdz/vwAAANsAAAAPAAAAAAAA&#10;AAAAAAAAAAcCAABkcnMvZG93bnJldi54bWxQSwUGAAAAAAMAAwC3AAAA8wIAAAAA&#10;" path="m,l330287,r887388,1542668l888533,1542668,,xe" fillcolor="#ff443b"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0JwwAAANsAAAAPAAAAZHJzL2Rvd25yZXYueG1sRE/fSwJB&#10;EH4P/B+WEXzLvUSjTleRTCiDIOuhx/F2uj26nb1uR+/8790g6G0+vp+zWPW+VidqYxXYwM04A0Vc&#10;BFtxaeDjfXt9ByoKssU6MBk4U4TVcnC1wNyGjt/otJdSpRCOORpwIk2udSwceYzj0BAn7iu0HiXB&#10;ttS2xS6F+1pPsuxWe6w4NThs6MFR8b0/egPNz0529042nwG7w/rldTatH5+NGQ379RyUUC//4j/3&#10;k03zZ/D7SzpALy8AAAD//wMAUEsBAi0AFAAGAAgAAAAhANvh9svuAAAAhQEAABMAAAAAAAAAAAAA&#10;AAAAAAAAAFtDb250ZW50X1R5cGVzXS54bWxQSwECLQAUAAYACAAAACEAWvQsW78AAAAVAQAACwAA&#10;AAAAAAAAAAAAAAAfAQAAX3JlbHMvLnJlbHNQSwECLQAUAAYACAAAACEARAP9CcMAAADbAAAADwAA&#10;AAAAAAAAAAAAAAAHAgAAZHJzL2Rvd25yZXYueG1sUEsFBgAAAAADAAMAtwAAAPcCAAAAAA==&#10;" path="m,l330265,r894873,1542664l895208,1542664,,xe" fillcolor="#ffb351" stroked="f">
                <v:stroke joinstyle="miter"/>
                <v:path arrowok="t" o:connecttype="custom" o:connectlocs="0,0;330265,0;1225138,1542664;895208,1542664;0,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E704" w14:textId="77777777" w:rsidR="001A72C5" w:rsidRDefault="001A72C5" w:rsidP="001E7D29">
      <w:r>
        <w:separator/>
      </w:r>
    </w:p>
  </w:footnote>
  <w:footnote w:type="continuationSeparator" w:id="0">
    <w:p w14:paraId="5618DCC0" w14:textId="77777777" w:rsidR="001A72C5" w:rsidRDefault="001A72C5" w:rsidP="001E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033D" w14:textId="77777777" w:rsidR="002E4F42" w:rsidRDefault="002E4F42"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4AB71395" wp14:editId="07DFE85C">
              <wp:simplePos x="0" y="0"/>
              <wp:positionH relativeFrom="page">
                <wp:align>center</wp:align>
              </wp:positionH>
              <wp:positionV relativeFrom="page">
                <wp:align>center</wp:align>
              </wp:positionV>
              <wp:extent cx="7556500" cy="10865485"/>
              <wp:effectExtent l="0" t="0" r="0" b="10795"/>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rgbClr val="539ED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rgbClr val="00519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rgbClr val="FFB35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rgbClr val="FF443B"/>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rgbClr val="539ED0"/>
                        </a:solidFill>
                        <a:ln w="9525" cap="flat">
                          <a:noFill/>
                          <a:prstDash val="solid"/>
                          <a:miter/>
                        </a:ln>
                      </wps:spPr>
                      <wps:txbx>
                        <w:txbxContent>
                          <w:p w14:paraId="66089321" w14:textId="728822A5" w:rsidR="00B20F2D" w:rsidRDefault="00B20F2D" w:rsidP="00B20F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rgbClr val="FF443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rgbClr val="FFB35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4AB71395"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L5gcAACA0AAAOAAAAZHJzL2Uyb0RvYy54bWzsm9uO2zYQhu8L9B0EXRZorPPBiDdIk25Q&#10;IEgDJEWTS60srw3Ikipp15s+fX8OOTZlW5Y2cZq08M1KWnE45HA4H4eUnz57WOfGfVY3q7KYmfYT&#10;yzSyIi3nq+J2Zv7x/vrnyDSaNinmSV4W2cz8lDXms6sff3i6qaaZUy7LfJ7VBiopmummmpnLtq2m&#10;k0mTLrN10jwpq6zAy0VZr5MWj/XtZF4nG9S+zieOZQWTTVnPq7pMs6bBf1/Kl+YV1b9YZGn7+2LR&#10;ZK2Rz0y0raW/Nf29EX8nV0+T6W2dVMtVqpqRfEYr1smqgNJtVS+TNjHu6tVBVetVWpdNuWifpOV6&#10;Ui4WqzSjPqA3trXXm1d1eVdRX26nm9tqayaYds9On11t+ub+VV29q97WsMSmuoUt6En05WFRr8UV&#10;rTQeyGSftibLHlojxT9D3w98C5ZN8c62osD3Il9aNV3C9AeC6fJXTTTy4R9b0TByheiEVU86DdpU&#10;cJFmZ4Xmy6zwbplUGRm3mcIKb2tjNZ+ZaE6RrOGo13WWCbebGlTQiETLRBNQdmuuZtrAckds5dkY&#10;zjA2jUOLuZ4bBOKV6HYUB14cdjqdTNO7pn2VlWT75P5100onneOOXGyumpiWRdGs2uwDzL9Y5/Db&#10;nyaG6zmxY0XGBndCEbUbfrkv9FEXsh3Pt42lQc0J5PAdSHywP0eNLhRFseUEg3ocTQ+s47jxcG90&#10;mZFqXE2NMIAzrGVfpGsz+O0tD1Ky5HFLHwo1cLgzEhEXLQoVVdmI2aGPIjyCHzE+cipASoz6gDDM&#10;rAvbjxKG8XRh51HCsIkuzDOYmg2L4Kq6XyMYizCcUxhuTQNhuDYNhOEb6XFV0gqrid6KW2MzM9mH&#10;jaWaKwGZbl3eZ+9LKtgKGyqnp5aQL6se7MrlRV956S1KgIvxtaLqpRNS7SNKky8dNIVrTPOyyeTI&#10;ik5StNt2XNhLm/xNma/m16s8Fz1t6tubF3lt3Cewoe/Gv75kD+kUywtht9h3fESYBERd5ElLRitK&#10;URXFkqpu2pdJs5SVkbwcgjXCSS1bl8PtEIA5xIm7m3L+CXGyLiVGmyq9XqGm10nTvk1qxB/EFKwF&#10;2t/xZ5GXaAfGie5MY1nWfx/7vyiPQI63prEBh2dm89ddUmemkf9WIMTHtueh2pYePD908FDrb270&#10;N8Xd+kUJ+2A6oHV0K8q3Od8u6nL9J5YMz4VWvEqKFLox7Vq4onx40eIZrxD90+z5c7oHrDFIr4t3&#10;VSoqJ89Dz98//JnUlSHMOTNbMPFNyVhJphy6MaiigCwrJIvy+V1bLlYirpOFpV3VAxAnQfPVWQcG&#10;HWddLJxhNOtgKgSAwA8cW6GDFweub8dBjPdfB3XboK3UkGsfYKsDOgAoiIYJpENrpJZ9kS4ajgD4&#10;g44s13KtUBLodGd0IYp0gzTVmYUB8X3PEqA7rUYXOmKzC+na7OOZScdz5TTpdnCRw6K41Qe6XXFy&#10;FlWaWcRXSTnlg73k2istXUlCkWbVXuXnAZ1lwS68miFQMQ8voLuA7iBjZvoqeKmkzkbUPE46vHkM&#10;6lw3jj1QTgAvjqLACSl3S6ZMvBjTLBYrL1EgjO2Q12icS+vLO14gaGnDAb06uR3NZgTv2HZtR2k+&#10;kOjwLo7sOA7BCDTGt1RifiDSyex8cCgUiDit5RjvTivR0RVb2DYIBpXoIhTABnuigwtZQeSKTPh0&#10;T3SRI/a6sO7srFPjIZI65TJiWbxjmOQRebuaasKLB1An/XYkvaT/jSws/eiwJQzE85Du+voXLMpU&#10;Jy+km5kq2bukdPNje8M9pEMw6yEdLVdHJ3VOhG3EAEG+n3TEICadb1Huh2D5XyKd5URib/E0H76U&#10;dFYQ+oNKLqTr7CJyHBy3+QnjwU23O6ff0f7lVyKd8NuR8IpxSBZiRQoD0QpqL0tjhqkUkFZMatJr&#10;zOVS5yKd57m/XEiHjbHL5uXwKWgP6bxe0nnCtUaTzrNcz7Zx7tdHOt4q+0q7mKP35MSWNJ/yjTzi&#10;0tE1Wo8uxEnX6YNBHV67A7vTO4y6zDgtep5GuQGgymPTs/Wrixwx2SW1O3tqxwMydGCn7x7SqbDC&#10;wS4JZOYoMmkCwxzTDuyGC5Mv0fQ/erh3HuZ9mwO79uHmQcXCy9nd/+rsDtt/PYne4z5UcaLQQaZH&#10;7q++huK9TNuxQ4c3M23fczybNhDPleOJPUahQyxPe+K3jjwLe3+iFUHQ90lLZxvTdbFIDodV6LQb&#10;oaKLLWr8sI6OkOzCcGe67Ip81x1WpMsoWw0rwkJqu64YMSbd4p0xufB0n6eD3+3AmnrqSktXmPE8&#10;X8/w7BIw5qlzbKcV0wyN4KOKXgTTjOoUZUbzlTdu5aSmnHM3Y9EtLsdXWT6KhHdTxdxKxIPe4t3W&#10;clXnwfT19fecml6+kxHfH/3r38k4vR+F0pnE6EzT9UKPvl/iybY7N7Qdx7dd/haW5gyHgrPsp8q4&#10;LnU8irXUimNfr+jcFKwNxB4nd6NHhS6zY22vig42pYGGdXSEpCG3COzVpHMzwrdz9P3sQGd0GRm2&#10;vGFFXXgOGqxbnFnLnnH52LTzCc63Zq2awVvWekc/Ve3S6xRrA7lry1hm0PGVWavUIqYoL1SZNJfj&#10;q2ItebfGWnYmLsZXWbzbWn53LtZ+zweeF9bus5Z+jYGfodDSTP1kRvzORX8mNu9+2HP1DwAAAP//&#10;AwBQSwMEFAAGAAgAAAAhALvrlofcAAAABwEAAA8AAABkcnMvZG93bnJldi54bWxMj81OwzAQhO9I&#10;vIO1SNyoYyT+0jhVhdobEmqKqLi58TaOiNchdtrw9my5wGW1o1nNflMsJt+JIw6xDaRBzTIQSHWw&#10;LTUa3rbrm0cQMRmypguEGr4xwqK8vChMbsOJNnisUiM4hGJuNLiU+lzKWDv0Js5Cj8TeIQzeJJZD&#10;I+1gThzuO3mbZffSm5b4gzM9PjusP6vRa1i+V+Nq/LL0sVrXr9u7za56cTutr6+m5RxEwin9HcMZ&#10;n9GhZKZ9GMlG0WngIul3nj31lLHe8/aglAJZFvI/f/kDAAD//wMAUEsBAi0AFAAGAAgAAAAhALaD&#10;OJL+AAAA4QEAABMAAAAAAAAAAAAAAAAAAAAAAFtDb250ZW50X1R5cGVzXS54bWxQSwECLQAUAAYA&#10;CAAAACEAOP0h/9YAAACUAQAACwAAAAAAAAAAAAAAAAAvAQAAX3JlbHMvLnJlbHNQSwECLQAUAAYA&#10;CAAAACEAxPkTS+YHAAAgNAAADgAAAAAAAAAAAAAAAAAuAgAAZHJzL2Uyb0RvYy54bWxQSwECLQAU&#10;AAYACAAAACEAu+uWh9wAAAAHAQAADwAAAAAAAAAAAAAAAABACgAAZHJzL2Rvd25yZXYueG1sUEsF&#10;BgAAAAAEAAQA8wAAAEk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B7wAAAANoAAAAPAAAAZHJzL2Rvd25yZXYueG1sRE+7asMw&#10;FN0D+QdxC11CLaeEkrpWQjAEOpXUydLtYl1bptaVseRH+/XRUOh4OO/8uNhOTDT41rGCbZKCIK6c&#10;brlRcLuen/YgfEDW2DkmBT/k4XhYr3LMtJv5k6YyNCKGsM9QgQmhz6T0lSGLPnE9ceRqN1gMEQ6N&#10;1APOMdx28jlNX6TFlmODwZ4KQ9V3OVoFaTGWu83lgl9mep3l70ddNSSVenxYTm8gAi3hX/znftcK&#10;4tZ4Jd4AebgDAAD//wMAUEsBAi0AFAAGAAgAAAAhANvh9svuAAAAhQEAABMAAAAAAAAAAAAAAAAA&#10;AAAAAFtDb250ZW50X1R5cGVzXS54bWxQSwECLQAUAAYACAAAACEAWvQsW78AAAAVAQAACwAAAAAA&#10;AAAAAAAAAAAfAQAAX3JlbHMvLnJlbHNQSwECLQAUAAYACAAAACEAGOZwe8AAAADaAAAADwAAAAAA&#10;AAAAAAAAAAAHAgAAZHJzL2Rvd25yZXYueG1sUEsFBgAAAAADAAMAtwAAAPQCAAAAAA==&#10;" path="m3429208,12451r,876575l497239,889026,12452,12451r3416756,xe" fillcolor="#539ed0"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3/0wwAAANoAAAAPAAAAZHJzL2Rvd25yZXYueG1sRI9Pi8Iw&#10;FMTvgt8hPGFvmroH/1SjiOyCuAfR1YO3R/Nsq81LSbK2fnsjCHscZuY3zHzZmkrcyfnSsoLhIAFB&#10;nFldcq7g+Pvdn4DwAVljZZkUPMjDctHtzDHVtuE93Q8hFxHCPkUFRQh1KqXPCjLoB7Ymjt7FOoMh&#10;SpdL7bCJcFPJzyQZSYMlx4UCa1oXlN0Of0bBdmf34/FjuGXX7r6uja1+5Pmk1EevXc1ABGrDf/jd&#10;3mgFU3hdiTdALp4AAAD//wMAUEsBAi0AFAAGAAgAAAAhANvh9svuAAAAhQEAABMAAAAAAAAAAAAA&#10;AAAAAAAAAFtDb250ZW50X1R5cGVzXS54bWxQSwECLQAUAAYACAAAACEAWvQsW78AAAAVAQAACwAA&#10;AAAAAAAAAAAAAAAfAQAAX3JlbHMvLnJlbHNQSwECLQAUAAYACAAAACEA3eN/9MMAAADaAAAADwAA&#10;AAAAAAAAAAAAAAAHAgAAZHJzL2Rvd25yZXYueG1sUEsFBgAAAAADAAMAtwAAAPcCAAAAAA==&#10;" path="m12452,890686r,-878235l3030752,12451r484788,878235l12452,890686xe" fillcolor="#005191"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XUwAAAANsAAAAPAAAAZHJzL2Rvd25yZXYueG1sRE9Ni8Iw&#10;EL0L/ocwgjdN9aBSjUUEQVgWtCvicWjGtrSZlCZq6683Cwt7m8f7nE3SmVo8qXWlZQWzaQSCOLO6&#10;5FzB5ecwWYFwHlljbZkU9OQg2Q4HG4y1ffGZnqnPRQhhF6OCwvsmltJlBRl0U9sQB+5uW4M+wDaX&#10;usVXCDe1nEfRQhosOTQU2NC+oKxKH0bBsjuk3++v/vaIFleurqve4alUajzqdmsQnjr/L/5zH3WY&#10;P4ffX8IBcvsBAAD//wMAUEsBAi0AFAAGAAgAAAAhANvh9svuAAAAhQEAABMAAAAAAAAAAAAAAAAA&#10;AAAAAFtDb250ZW50X1R5cGVzXS54bWxQSwECLQAUAAYACAAAACEAWvQsW78AAAAVAQAACwAAAAAA&#10;AAAAAAAAAAAfAQAAX3JlbHMvLnJlbHNQSwECLQAUAAYACAAAACEAsSlV1MAAAADbAAAADwAAAAAA&#10;AAAAAAAAAAAHAgAAZHJzL2Rvd25yZXYueG1sUEsFBgAAAAADAAMAtwAAAPQCAAAAAA==&#10;" path="m12452,981997l575270,12451r330386,l342838,981997r-330386,xe" fillcolor="#ffb351"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ZmwgAAANsAAAAPAAAAZHJzL2Rvd25yZXYueG1sRE9NawIx&#10;EL0X+h/CFLzVbLUtZTVKUYReKrjW7XXYjNnFzWRNUl3/vREK3ubxPmc6720rTuRD41jByzADQVw5&#10;3bBR8LNdPX+ACBFZY+uYFFwowHz2+DDFXLszb+hURCNSCIccFdQxdrmUoarJYhi6jjhxe+ctxgS9&#10;kdrjOYXbVo6y7F1abDg11NjRoqbqUPxZBeXOH81l+brfmaZYl4vf77J8i0oNnvrPCYhIfbyL/91f&#10;Os0fw+2XdICcXQEAAP//AwBQSwECLQAUAAYACAAAACEA2+H2y+4AAACFAQAAEwAAAAAAAAAAAAAA&#10;AAAAAAAAW0NvbnRlbnRfVHlwZXNdLnhtbFBLAQItABQABgAIAAAAIQBa9CxbvwAAABUBAAALAAAA&#10;AAAAAAAAAAAAAB8BAABfcmVscy8ucmVsc1BLAQItABQABgAIAAAAIQDimnZmwgAAANsAAAAPAAAA&#10;AAAAAAAAAAAAAAcCAABkcnMvZG93bnJldi54bWxQSwUGAAAAAAMAAwC3AAAA9gIAAAAA&#10;" path="m12452,981997l570289,12451r330386,l342838,981997r-330386,xe" fillcolor="#ff443b"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FhIwgAAANsAAAAPAAAAZHJzL2Rvd25yZXYueG1sRE9La8JA&#10;EL4X/A/LCL3VjW0oEl1FLWm9lFAf9yE7JsHsbMhuHu2vdwuF3ubje85qM5pa9NS6yrKC+SwCQZxb&#10;XXGh4HxKnxYgnEfWWFsmBd/kYLOePKww0XbgL+qPvhAhhF2CCkrvm0RKl5dk0M1sQxy4q20N+gDb&#10;QuoWhxBuavkcRa/SYMWhocSG9iXlt2NnFPx8utTGH13znr/4zGSLy9uuS5V6nI7bJQhPo/8X/7kP&#10;OsyP4feXcIBc3wEAAP//AwBQSwECLQAUAAYACAAAACEA2+H2y+4AAACFAQAAEwAAAAAAAAAAAAAA&#10;AAAAAAAAW0NvbnRlbnRfVHlwZXNdLnhtbFBLAQItABQABgAIAAAAIQBa9CxbvwAAABUBAAALAAAA&#10;AAAAAAAAAAAAAB8BAABfcmVscy8ucmVsc1BLAQItABQABgAIAAAAIQB7XFhIwgAAANsAAAAPAAAA&#10;AAAAAAAAAAAAAAcCAABkcnMvZG93bnJldi54bWxQSwUGAAAAAAMAAwC3AAAA9gIAAAAA&#10;" adj="-11796480,,5400" path="m3515540,889026r,-876575l497239,12451,12452,889026r3503088,xe" fillcolor="#539ed0" stroked="f">
                <v:stroke joinstyle="miter"/>
                <v:formulas/>
                <v:path arrowok="t" o:connecttype="custom" o:connectlocs="3515540,889027;3515540,12451;497239,12451;12452,889027" o:connectangles="0,0,0,0" textboxrect="0,0,3519690,896496"/>
                <v:textbox>
                  <w:txbxContent>
                    <w:p w14:paraId="66089321" w14:textId="728822A5" w:rsidR="00B20F2D" w:rsidRDefault="00B20F2D" w:rsidP="00B20F2D">
                      <w:pPr>
                        <w:jc w:val="center"/>
                      </w:pPr>
                    </w:p>
                  </w:txbxContent>
                </v:textbox>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utwgAAANsAAAAPAAAAZHJzL2Rvd25yZXYueG1sRI9Ba8JA&#10;FITvQv/D8gq96W5zqDa6BlupeDUKvT6yzySYfRuyW7P217tCocdhZr5hVkW0nbjS4FvHGl5nCgRx&#10;5UzLtYbT8Wu6AOEDssHOMWm4kYdi/TRZYW7cyAe6lqEWCcI+Rw1NCH0upa8asuhnridO3tkNFkOS&#10;Qy3NgGOC205mSr1Jiy2nhQZ7+myoupQ/VgN97z5u42L7Lnk7p/JXRTXGg9Yvz3GzBBEohv/wX3tv&#10;NGRzeHxJP0Cu7wAAAP//AwBQSwECLQAUAAYACAAAACEA2+H2y+4AAACFAQAAEwAAAAAAAAAAAAAA&#10;AAAAAAAAW0NvbnRlbnRfVHlwZXNdLnhtbFBLAQItABQABgAIAAAAIQBa9CxbvwAAABUBAAALAAAA&#10;AAAAAAAAAAAAAB8BAABfcmVscy8ucmVsc1BLAQItABQABgAIAAAAIQCspCutwgAAANsAAAAPAAAA&#10;AAAAAAAAAAAAAAcCAABkcnMvZG93bnJldi54bWxQSwUGAAAAAAMAAwC3AAAA9gIAAAAA&#10;" path="m,l330287,r887388,1542668l888533,1542668,,xe" fillcolor="#ff443b"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gqwgAAANsAAAAPAAAAZHJzL2Rvd25yZXYueG1sRE9La8JA&#10;EL4L/odlhN7qRqmlpq4ifYBVKPg49DjNTrPB7GyanZr033cPBY8f33ux6n2tLtTGKrCByTgDRVwE&#10;W3Fp4HR8vX0AFQXZYh2YDPxShNVyOFhgbkPHe7ocpFQphGOOBpxIk2sdC0ce4zg0xIn7Cq1HSbAt&#10;tW2xS+G+1tMsu9ceK04NDht6clScDz/eQPO9le3cyfNHwO5zvXuf3dUvb8bcjPr1IyihXq7if/fG&#10;GpimselL+gF6+QcAAP//AwBQSwECLQAUAAYACAAAACEA2+H2y+4AAACFAQAAEwAAAAAAAAAAAAAA&#10;AAAAAAAAW0NvbnRlbnRfVHlwZXNdLnhtbFBLAQItABQABgAIAAAAIQBa9CxbvwAAABUBAAALAAAA&#10;AAAAAAAAAAAAAB8BAABfcmVscy8ucmVsc1BLAQItABQABgAIAAAAIQBkbpgqwgAAANsAAAAPAAAA&#10;AAAAAAAAAAAAAAcCAABkcnMvZG93bnJldi54bWxQSwUGAAAAAAMAAwC3AAAA9gIAAAAA&#10;" path="m,l330265,r894873,1542664l895208,1542664,,xe" fillcolor="#ffb351"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3" w:type="pct"/>
      <w:tblLook w:val="0600" w:firstRow="0" w:lastRow="0" w:firstColumn="0" w:lastColumn="0" w:noHBand="1" w:noVBand="1"/>
    </w:tblPr>
    <w:tblGrid>
      <w:gridCol w:w="7136"/>
      <w:gridCol w:w="4340"/>
    </w:tblGrid>
    <w:tr w:rsidR="005F25B0" w14:paraId="7C401B0E" w14:textId="77777777" w:rsidTr="00B0683D">
      <w:tc>
        <w:tcPr>
          <w:tcW w:w="7136" w:type="dxa"/>
        </w:tcPr>
        <w:p w14:paraId="37A6A378" w14:textId="275E32D1" w:rsidR="005F25B0" w:rsidRDefault="00EC4F19" w:rsidP="005F25B0">
          <w:r>
            <w:rPr>
              <w:noProof/>
            </w:rPr>
            <w:drawing>
              <wp:anchor distT="0" distB="0" distL="114300" distR="114300" simplePos="0" relativeHeight="251662336" behindDoc="0" locked="0" layoutInCell="1" allowOverlap="1" wp14:anchorId="4CBADAD8" wp14:editId="49437FB6">
                <wp:simplePos x="0" y="0"/>
                <wp:positionH relativeFrom="column">
                  <wp:posOffset>-11430</wp:posOffset>
                </wp:positionH>
                <wp:positionV relativeFrom="paragraph">
                  <wp:posOffset>55245</wp:posOffset>
                </wp:positionV>
                <wp:extent cx="1457325" cy="1097280"/>
                <wp:effectExtent l="0" t="0" r="9525"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457325" cy="1097280"/>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7DA177DD" w14:textId="77777777" w:rsidR="00B0683D" w:rsidRDefault="00B0683D" w:rsidP="00EC4F19">
          <w:pPr>
            <w:pStyle w:val="LocationDateTime"/>
            <w:framePr w:wrap="around"/>
            <w:ind w:left="0" w:firstLine="0"/>
          </w:pPr>
        </w:p>
        <w:p w14:paraId="3CBE1FD4" w14:textId="11838567" w:rsidR="005F25B0" w:rsidRDefault="00EC4F19" w:rsidP="00EC4F19">
          <w:pPr>
            <w:pStyle w:val="LocationDateTime"/>
            <w:framePr w:wrap="around"/>
            <w:ind w:left="0" w:firstLine="0"/>
          </w:pPr>
          <w:r>
            <w:t>218 N 3</w:t>
          </w:r>
          <w:r w:rsidRPr="00EC4F19">
            <w:rPr>
              <w:vertAlign w:val="superscript"/>
            </w:rPr>
            <w:t>rd</w:t>
          </w:r>
          <w:r>
            <w:t xml:space="preserve"> St, Ste 217, Burlington, IA 52601</w:t>
          </w:r>
        </w:p>
        <w:p w14:paraId="3749C145" w14:textId="62F5B067" w:rsidR="00EC4F19" w:rsidRDefault="00EC4F19" w:rsidP="005F25B0">
          <w:pPr>
            <w:pStyle w:val="LocationDateTime"/>
            <w:framePr w:wrap="around"/>
          </w:pPr>
          <w:r>
            <w:t>www.burlingtoniaunitedway.org</w:t>
          </w:r>
        </w:p>
        <w:p w14:paraId="1193B667" w14:textId="77777777" w:rsidR="00EC4F19" w:rsidRDefault="00EC4F19" w:rsidP="005F25B0">
          <w:pPr>
            <w:pStyle w:val="LocationDateTime"/>
            <w:framePr w:wrap="around"/>
          </w:pPr>
          <w:r>
            <w:t>Bwbauwia@burlingtoniaunitedway.org</w:t>
          </w:r>
        </w:p>
        <w:p w14:paraId="2D38EF46" w14:textId="083399EC" w:rsidR="00EC4F19" w:rsidRPr="005F25B0" w:rsidRDefault="00EC4F19" w:rsidP="005F25B0">
          <w:pPr>
            <w:pStyle w:val="LocationDateTime"/>
            <w:framePr w:wrap="around"/>
          </w:pPr>
          <w:r>
            <w:t>319-752-7831</w:t>
          </w:r>
        </w:p>
      </w:tc>
    </w:tr>
    <w:tr w:rsidR="005F25B0" w14:paraId="59D23DA8" w14:textId="77777777" w:rsidTr="00B0683D">
      <w:trPr>
        <w:trHeight w:val="864"/>
      </w:trPr>
      <w:tc>
        <w:tcPr>
          <w:tcW w:w="7136" w:type="dxa"/>
          <w:tcMar>
            <w:left w:w="0" w:type="dxa"/>
            <w:right w:w="115" w:type="dxa"/>
          </w:tcMar>
          <w:vAlign w:val="center"/>
        </w:tcPr>
        <w:p w14:paraId="425AE4FE" w14:textId="068BACAD" w:rsidR="005F25B0" w:rsidRDefault="005F25B0" w:rsidP="005F25B0">
          <w:pPr>
            <w:pStyle w:val="Header"/>
          </w:pPr>
        </w:p>
      </w:tc>
      <w:tc>
        <w:tcPr>
          <w:tcW w:w="4340" w:type="dxa"/>
          <w:vAlign w:val="center"/>
        </w:tcPr>
        <w:p w14:paraId="340FB652" w14:textId="08BED243" w:rsidR="005F25B0" w:rsidRDefault="005F25B0" w:rsidP="005F25B0">
          <w:pPr>
            <w:pStyle w:val="Header"/>
          </w:pPr>
        </w:p>
      </w:tc>
    </w:tr>
  </w:tbl>
  <w:p w14:paraId="71943603" w14:textId="72C236A0" w:rsidR="005F25B0" w:rsidRDefault="00B0683D" w:rsidP="008C54A3">
    <w:pPr>
      <w:pStyle w:val="Header"/>
      <w:tabs>
        <w:tab w:val="left" w:pos="6240"/>
      </w:tabs>
    </w:pPr>
    <w:r w:rsidRPr="00084752">
      <w:rPr>
        <w:noProof/>
        <w:lang w:val="en-GB"/>
      </w:rPr>
      <mc:AlternateContent>
        <mc:Choice Requires="wpg">
          <w:drawing>
            <wp:anchor distT="0" distB="0" distL="114300" distR="114300" simplePos="0" relativeHeight="251661312" behindDoc="1" locked="0" layoutInCell="1" allowOverlap="1" wp14:anchorId="41C1B32F" wp14:editId="29C0AF29">
              <wp:simplePos x="0" y="0"/>
              <wp:positionH relativeFrom="margin">
                <wp:posOffset>-358726</wp:posOffset>
              </wp:positionH>
              <wp:positionV relativeFrom="page">
                <wp:posOffset>0</wp:posOffset>
              </wp:positionV>
              <wp:extent cx="7556500" cy="1552670"/>
              <wp:effectExtent l="0" t="0" r="6350" b="952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552670"/>
                        <a:chOff x="0" y="0"/>
                        <a:chExt cx="7556858" cy="155271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rgbClr val="539ED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rgbClr val="00519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rgbClr val="FF443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rgbClr val="FFB35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6FE809" id="Group 22" o:spid="_x0000_s1026" alt="&quot;&quot;" style="position:absolute;margin-left:-28.25pt;margin-top:0;width:595pt;height:122.25pt;z-index:-251655168;mso-position-horizontal-relative:margin;mso-position-vertical-relative:page" coordsize="75568,1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t7KwYAAE8fAAAOAAAAZHJzL2Uyb0RvYy54bWzsWVtv2zYUfh+w/0DoccBq3S0bdYq0aYoB&#10;RVugGZo+MrJkC5BEjWTitL9+h4ekTfkmt826DfCLJZnnxo+H5+ORnr94bGryUHBRsXbmBc98jxRt&#10;zuZVu5h5f95c/555REjazmnN2mLmfSmE9+Li11+er7ppEbIlq+cFJ2CkFdNVN/OWUnbT0Ujky6Kh&#10;4hnrihYGS8YbKuGRL0ZzTldgvalHoe+noxXj846zvBAC/r3Sg94F2i/LIpfvy1IUktQzD2KT+Mvx&#10;9079ji6e0+mC025Z5SYM+h1RNLRqwena1BWVlNzzasdUU+WcCVbKZzlrRqwsq7zAOcBsAn9rNm84&#10;u+9wLovpatGtYQJot3D6brP5u4c3vPvYfeCAxKpbABb4pObyWPJGXSFK8oiQfVlDVjxKksOf4yRJ&#10;Ex+QzWEsSJIwHRtQ8yUgv6OXL187mlkC6WE1x0GklmNkHY964aw6SBCxwUD8GAYfl7QrEFoxBQw+&#10;cFLNZ14YeaSlDeTpNS8KlXVTgpIERhAglF7DJaYCkNuDVRzAco4nHtlFLIqjNFVDat7ZJI0n4960&#10;6TS/F/JNwRB7+vBWSJ2kc7jDFJubGHPWtqKSxS3AXzY15O1vIxLF4ST0M7KCO+UoU8YhL7eVPrtK&#10;QRgnAVkSDCc9oHEbfI8bVynLJn6YDvoJHT+AThhNhmfj6pzoBtZ6jZoCIBz2sq3Sxwwyd2EXiS7t&#10;uuWPrVk4uCNU1UUfS0XHhNoe7ipCRthHWB+9GUBLLeCAMsDsKgffpAzgucrhNykDJq6y3cMYNiAC&#10;VzN9DsVYleEay7D0CJRh7hEow3c64zoqFWpqtuqWrGaezWGyNHslRega9lDcMBSUCkOT9BgJ5rKZ&#10;wUaubg/J62wxClbMXjs0r5MQrZ8gjbm0E4q1mNdMFHpl1SSx3q0nrvByNr9gdTW/rupazVTwxd2r&#10;mpMHChgm0eT1lc2QnljdKtwmSZhAhaHAqGVNJYLWMmUKq0HHhbyiYqmNob5eggbKCdfR1ZB2UIJt&#10;iVN3d2z+BSolZ5pGRZdfV2DpLRXyA+VQf6CmwFlAvoefsmYQB6wT3nlkyfjXff8reSjlMOqRFfDw&#10;zBN/3VNeeKT+o4UiPwniGMxKfIiTcQgP3B25c0fa++YVA3xgO0B0eKvkZW1vS86aT3BkuFReYYi2&#10;OfiGbSchFfXDKwnPMATlPy8uL/EeyBoW6W37scuVccw8mPnN4yfKO6LgnHkSOPEds8RCp7Z0w6Iq&#10;AS2rNFt2eS9ZWam6jghrXM0DkJxi4p/BdvFBtotVOqgggBuH2Q7AghKQJmkYGPKwx4MoCSbpBMb/&#10;GbJbl23jBpP7ONUBBaXZMAe5tHWil22VPjnsoeBbl7QiP/LHmoOOT8ZVwlo3yKcua8GCJEnsK6o7&#10;7sZV2oPZmetk8fmJuc7uleNct6EXvSyGuQ5R3UYck8VIWzayV81zJgcPcteWtE4lTYu4q7aMPw3V&#10;+T7gYs8zSFWWEc9Ud6a6nZ7Z8q8hL9PYRVCc9zd22B+dzHRhNg6hv8KcN32upbogDMbhRJ26gAuD&#10;JA7jIDEbwjbS7tnOng6cnmGHuHqNnarZykc6RrN7+KTX0vlACyqKND3UAfb7uciHuQ27cEnuBBd9&#10;ssLgh330lPQUhifT46ssS6Jo2JGrY7AadgSHpnXbeMKa9MV7a3Lm0G0OHWxzAU232cRjqmqaVI+s&#10;rz/QbNrdpZpNu3XUeX1DrZom9XHXdl+b0S16xB21qRQQnhWwV21u7dbUDbNjD8pnmN1o2EZpOzbd&#10;4/bN96O1Y0/DzdfXcRy9NFXuP8fN57ZStes/va2MoH7v51p80Xky10bxOMZ2H/bFDteGSRCt3x0r&#10;lrOl4Am5Vvs4oafcECFGsYead7g2TZCejrrYz7UHXfRoM0TLwz56Ssi18ZoCD3pyeTODV034ujnQ&#10;LlUx2AMA9Eob2tRl6wRHffJU55+jgPXFLdfazDi/m+31q/821+qV3HBtvPfNbp+9jnFtCkdvWykO&#10;cqdNICVpsnCrabUEqblZZ7fDtTaZrJi97jsZ2LGn4tqX8MrmzLXkf/IKFz9fwldbPJiaL8zqs7D7&#10;jNy8+Q5+8TcAAAD//wMAUEsDBBQABgAIAAAAIQCmH2qO3wAAAAkBAAAPAAAAZHJzL2Rvd25yZXYu&#10;eG1sTI9Ba8JAFITvhf6H5RV6002MkZJmIyJtT1KoFkpvz+wzCWZ3Q3ZN4r/v81SPwwwz3+TrybRi&#10;oN43ziqI5xEIsqXTja0UfB/eZy8gfECrsXWWFFzJw7p4fMgx0260XzTsQyW4xPoMFdQhdJmUvqzJ&#10;oJ+7jix7J9cbDCz7SuoeRy43rVxE0UoabCwv1NjRtqbyvL8YBR8jjpskfht259P2+ntIP392MSn1&#10;/DRtXkEEmsJ/GG74jA4FMx3dxWovWgWzdJVyVAE/utlxkrA+KlgslynIIpf3D4o/AAAA//8DAFBL&#10;AQItABQABgAIAAAAIQC2gziS/gAAAOEBAAATAAAAAAAAAAAAAAAAAAAAAABbQ29udGVudF9UeXBl&#10;c10ueG1sUEsBAi0AFAAGAAgAAAAhADj9If/WAAAAlAEAAAsAAAAAAAAAAAAAAAAALwEAAF9yZWxz&#10;Ly5yZWxzUEsBAi0AFAAGAAgAAAAhAE8q+3srBgAATx8AAA4AAAAAAAAAAAAAAAAALgIAAGRycy9l&#10;Mm9Eb2MueG1sUEsBAi0AFAAGAAgAAAAhAKYfao7fAAAACQEAAA8AAAAAAAAAAAAAAAAAhQgAAGRy&#10;cy9kb3ducmV2LnhtbFBLBQYAAAAABAAEAPMAAACRCQ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3cwwAAANsAAAAPAAAAZHJzL2Rvd25yZXYueG1sRI9Ba8JA&#10;FITvhf6H5Qm9FLNRS9HoKkUQPIlNe+ntkX1mg9m3Ibsmqb/eFQSPw8x8w6w2g61FR62vHCuYJCkI&#10;4sLpiksFvz+78RyED8gaa8ek4J88bNavLyvMtOv5m7o8lCJC2GeowITQZFL6wpBFn7iGOHon11oM&#10;Ubal1C32EW5rOU3TT2mx4rhgsKGtoeKcX6yCdHvJP96PR/wz3aKX18OpKEkq9TYavpYgAg3hGX60&#10;91rBdAb3L/EHyPUNAAD//wMAUEsBAi0AFAAGAAgAAAAhANvh9svuAAAAhQEAABMAAAAAAAAAAAAA&#10;AAAAAAAAAFtDb250ZW50X1R5cGVzXS54bWxQSwECLQAUAAYACAAAACEAWvQsW78AAAAVAQAACwAA&#10;AAAAAAAAAAAAAAAfAQAAX3JlbHMvLnJlbHNQSwECLQAUAAYACAAAACEA1cTt3MMAAADbAAAADwAA&#10;AAAAAAAAAAAAAAAHAgAAZHJzL2Rvd25yZXYueG1sUEsFBgAAAAADAAMAtwAAAPcCAAAAAA==&#10;" path="m3429208,12451r,876575l497239,889026,12452,12451r3416756,xe" fillcolor="#539ed0"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KewwAAANsAAAAPAAAAZHJzL2Rvd25yZXYueG1sRI9Bi8Iw&#10;FITvgv8hPMGbpoqoVKMsywqiB1F3D94ezdu2u81LSaKt/94IgsdhZr5hluvWVOJGzpeWFYyGCQji&#10;zOqScwXf581gDsIHZI2VZVJwJw/rVbezxFTbho90O4VcRAj7FBUUIdSplD4ryKAf2po4er/WGQxR&#10;ulxqh02Em0qOk2QqDZYcFwqs6bOg7P90NQp2B3ucze6jHbv28PXX2GovLz9K9XvtxwJEoDa8w6/2&#10;VisYT+D5Jf4AuXoAAAD//wMAUEsBAi0AFAAGAAgAAAAhANvh9svuAAAAhQEAABMAAAAAAAAAAAAA&#10;AAAAAAAAAFtDb250ZW50X1R5cGVzXS54bWxQSwECLQAUAAYACAAAACEAWvQsW78AAAAVAQAACwAA&#10;AAAAAAAAAAAAAAAfAQAAX3JlbHMvLnJlbHNQSwECLQAUAAYACAAAACEA5c1insMAAADbAAAADwAA&#10;AAAAAAAAAAAAAAAHAgAAZHJzL2Rvd25yZXYueG1sUEsFBgAAAAADAAMAtwAAAPcCAAAAAA==&#10;" path="m12452,890686r,-878235l3030752,12451r484788,878235l12452,890686xe" fillcolor="#005191" stroked="f">
                <v:stroke joinstyle="miter"/>
                <v:path arrowok="t" o:connecttype="custom" o:connectlocs="12452,890687;12452,12451;3030752,12451;3515540,890687" o:connectangles="0,0,0,0"/>
              </v:shape>
              <v:shape id="Freeform: Shape 8" o:spid="_x0000_s1029"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ICfwgAAANsAAAAPAAAAZHJzL2Rvd25yZXYueG1sRI9Ba8JA&#10;FITvQv/D8gq96a4W1KbZSK1YvJoWen1kX5PQ7NuQ3ZrVX98VBI/DzHzD5JtoO3GiwbeONcxnCgRx&#10;5UzLtYavz/10DcIHZIOdY9JwJg+b4mGSY2bcyEc6laEWCcI+Qw1NCH0mpa8asuhnridO3o8bLIYk&#10;h1qaAccEt51cKLWUFltOCw329N5Q9Vv+WQ30/bE9j+vdi+TdisqLimqMR62fHuPbK4hAMdzDt/bB&#10;aHiew/VL+gGy+AcAAP//AwBQSwECLQAUAAYACAAAACEA2+H2y+4AAACFAQAAEwAAAAAAAAAAAAAA&#10;AAAAAAAAW0NvbnRlbnRfVHlwZXNdLnhtbFBLAQItABQABgAIAAAAIQBa9CxbvwAAABUBAAALAAAA&#10;AAAAAAAAAAAAAB8BAABfcmVscy8ucmVsc1BLAQItABQABgAIAAAAIQDJ2ICfwgAAANsAAAAPAAAA&#10;AAAAAAAAAAAAAAcCAABkcnMvZG93bnJldi54bWxQSwUGAAAAAAMAAwC3AAAA9gIAAAAA&#10;" path="m,l330287,r887388,1542668l888533,1542668,,xe" fillcolor="#ff443b" stroked="f">
                <v:stroke joinstyle="miter"/>
                <v:path arrowok="t" o:connecttype="custom" o:connectlocs="0,0;330184,0;1217295,1542415;888256,1542415;0,0" o:connectangles="0,0,0,0,0"/>
              </v:shape>
              <v:shape id="Freeform: Shape 7" o:spid="_x0000_s1030"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kdxgAAANsAAAAPAAAAZHJzL2Rvd25yZXYueG1sRI9La8Mw&#10;EITvhfwHsYXeErnpg8SNEkIf0KYQyOPQ49baWibWyrW2sfvvo0Kgx2FmvmFmi97X6khtrAIbuB5l&#10;oIiLYCsuDex3L8MJqCjIFuvAZOCXIizmg4sZ5jZ0vKHjVkqVIBxzNOBEmlzrWDjyGEehIU7eV2g9&#10;SpJtqW2LXYL7Wo+z7F57rDgtOGzo0VFx2P54A833SlZTJ08fAbvP5fv67rZ+fjPm6rJfPoAS6uU/&#10;fG6/WgM3Y/j7kn6Anp8AAAD//wMAUEsBAi0AFAAGAAgAAAAhANvh9svuAAAAhQEAABMAAAAAAAAA&#10;AAAAAAAAAAAAAFtDb250ZW50X1R5cGVzXS54bWxQSwECLQAUAAYACAAAACEAWvQsW78AAAAVAQAA&#10;CwAAAAAAAAAAAAAAAAAfAQAAX3JlbHMvLnJlbHNQSwECLQAUAAYACAAAACEAgF85HcYAAADbAAAA&#10;DwAAAAAAAAAAAAAAAAAHAgAAZHJzL2Rvd25yZXYueG1sUEsFBgAAAAADAAMAtwAAAPoCAAAAAA==&#10;" path="m,l330265,r894873,1542664l895208,1542664,,xe" fillcolor="#ffb351" stroked="f">
                <v:stroke joinstyle="miter"/>
                <v:path arrowok="t" o:connecttype="custom" o:connectlocs="0,0;330265,0;1225138,1542664;895208,1542664;0,0" o:connectangles="0,0,0,0,0"/>
              </v:shape>
              <w10:wrap anchorx="margin" anchory="page"/>
            </v:group>
          </w:pict>
        </mc:Fallback>
      </mc:AlternateContent>
    </w:r>
    <w:r w:rsidR="008C54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3E669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F4730B"/>
    <w:multiLevelType w:val="hybridMultilevel"/>
    <w:tmpl w:val="7E864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A712051"/>
    <w:multiLevelType w:val="hybridMultilevel"/>
    <w:tmpl w:val="DDA8289E"/>
    <w:lvl w:ilvl="0" w:tplc="0409000F">
      <w:start w:val="1"/>
      <w:numFmt w:val="decimal"/>
      <w:lvlText w:val="%1."/>
      <w:lvlJc w:val="left"/>
      <w:pPr>
        <w:ind w:left="492" w:hanging="360"/>
      </w:p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3"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624663E3"/>
    <w:multiLevelType w:val="hybridMultilevel"/>
    <w:tmpl w:val="B302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172259625">
    <w:abstractNumId w:val="38"/>
  </w:num>
  <w:num w:numId="2" w16cid:durableId="93062261">
    <w:abstractNumId w:val="19"/>
  </w:num>
  <w:num w:numId="3" w16cid:durableId="1364019039">
    <w:abstractNumId w:val="20"/>
  </w:num>
  <w:num w:numId="4" w16cid:durableId="1818258936">
    <w:abstractNumId w:val="12"/>
  </w:num>
  <w:num w:numId="5" w16cid:durableId="981350436">
    <w:abstractNumId w:val="39"/>
  </w:num>
  <w:num w:numId="6" w16cid:durableId="655569985">
    <w:abstractNumId w:val="9"/>
  </w:num>
  <w:num w:numId="7" w16cid:durableId="2009748708">
    <w:abstractNumId w:val="7"/>
  </w:num>
  <w:num w:numId="8" w16cid:durableId="2037151271">
    <w:abstractNumId w:val="6"/>
  </w:num>
  <w:num w:numId="9" w16cid:durableId="1713729231">
    <w:abstractNumId w:val="5"/>
  </w:num>
  <w:num w:numId="10" w16cid:durableId="2069256487">
    <w:abstractNumId w:val="4"/>
  </w:num>
  <w:num w:numId="11" w16cid:durableId="432743902">
    <w:abstractNumId w:val="8"/>
  </w:num>
  <w:num w:numId="12" w16cid:durableId="183908448">
    <w:abstractNumId w:val="3"/>
  </w:num>
  <w:num w:numId="13" w16cid:durableId="1616520037">
    <w:abstractNumId w:val="2"/>
  </w:num>
  <w:num w:numId="14" w16cid:durableId="222564356">
    <w:abstractNumId w:val="1"/>
  </w:num>
  <w:num w:numId="15" w16cid:durableId="410661784">
    <w:abstractNumId w:val="0"/>
  </w:num>
  <w:num w:numId="16" w16cid:durableId="1496918781">
    <w:abstractNumId w:val="13"/>
  </w:num>
  <w:num w:numId="17" w16cid:durableId="1371034868">
    <w:abstractNumId w:val="18"/>
  </w:num>
  <w:num w:numId="18" w16cid:durableId="752775983">
    <w:abstractNumId w:val="16"/>
  </w:num>
  <w:num w:numId="19" w16cid:durableId="867985148">
    <w:abstractNumId w:val="15"/>
  </w:num>
  <w:num w:numId="20" w16cid:durableId="113645007">
    <w:abstractNumId w:val="14"/>
  </w:num>
  <w:num w:numId="21" w16cid:durableId="2023126325">
    <w:abstractNumId w:val="22"/>
  </w:num>
  <w:num w:numId="22" w16cid:durableId="1607226079">
    <w:abstractNumId w:val="3"/>
    <w:lvlOverride w:ilvl="0">
      <w:startOverride w:val="1"/>
    </w:lvlOverride>
  </w:num>
  <w:num w:numId="23" w16cid:durableId="1314218655">
    <w:abstractNumId w:val="3"/>
    <w:lvlOverride w:ilvl="0">
      <w:startOverride w:val="1"/>
    </w:lvlOverride>
  </w:num>
  <w:num w:numId="24" w16cid:durableId="940382507">
    <w:abstractNumId w:val="2"/>
    <w:lvlOverride w:ilvl="0">
      <w:startOverride w:val="1"/>
    </w:lvlOverride>
  </w:num>
  <w:num w:numId="25" w16cid:durableId="372653763">
    <w:abstractNumId w:val="34"/>
  </w:num>
  <w:num w:numId="26" w16cid:durableId="820000353">
    <w:abstractNumId w:val="11"/>
  </w:num>
  <w:num w:numId="27" w16cid:durableId="1755735119">
    <w:abstractNumId w:val="24"/>
  </w:num>
  <w:num w:numId="28" w16cid:durableId="1378359631">
    <w:abstractNumId w:val="11"/>
  </w:num>
  <w:num w:numId="29" w16cid:durableId="798110753">
    <w:abstractNumId w:val="33"/>
  </w:num>
  <w:num w:numId="30" w16cid:durableId="1671593393">
    <w:abstractNumId w:val="25"/>
  </w:num>
  <w:num w:numId="31" w16cid:durableId="2118058944">
    <w:abstractNumId w:val="41"/>
  </w:num>
  <w:num w:numId="32" w16cid:durableId="394084162">
    <w:abstractNumId w:val="35"/>
  </w:num>
  <w:num w:numId="33" w16cid:durableId="1999454526">
    <w:abstractNumId w:val="17"/>
  </w:num>
  <w:num w:numId="34" w16cid:durableId="1785419968">
    <w:abstractNumId w:val="27"/>
  </w:num>
  <w:num w:numId="35" w16cid:durableId="1121656696">
    <w:abstractNumId w:val="10"/>
  </w:num>
  <w:num w:numId="36" w16cid:durableId="59598010">
    <w:abstractNumId w:val="28"/>
  </w:num>
  <w:num w:numId="37" w16cid:durableId="1908687134">
    <w:abstractNumId w:val="31"/>
  </w:num>
  <w:num w:numId="38" w16cid:durableId="627127006">
    <w:abstractNumId w:val="26"/>
  </w:num>
  <w:num w:numId="39" w16cid:durableId="396588216">
    <w:abstractNumId w:val="40"/>
  </w:num>
  <w:num w:numId="40" w16cid:durableId="957682608">
    <w:abstractNumId w:val="29"/>
  </w:num>
  <w:num w:numId="41" w16cid:durableId="975572198">
    <w:abstractNumId w:val="21"/>
  </w:num>
  <w:num w:numId="42" w16cid:durableId="292368923">
    <w:abstractNumId w:val="30"/>
  </w:num>
  <w:num w:numId="43" w16cid:durableId="2062171416">
    <w:abstractNumId w:val="37"/>
  </w:num>
  <w:num w:numId="44" w16cid:durableId="1643071143">
    <w:abstractNumId w:val="23"/>
  </w:num>
  <w:num w:numId="45" w16cid:durableId="1873303075">
    <w:abstractNumId w:val="32"/>
  </w:num>
  <w:num w:numId="46" w16cid:durableId="511073582">
    <w:abstractNumId w:val="3"/>
  </w:num>
  <w:num w:numId="47" w16cid:durableId="961024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A3"/>
    <w:rsid w:val="0000418E"/>
    <w:rsid w:val="000160EE"/>
    <w:rsid w:val="00016839"/>
    <w:rsid w:val="0003080A"/>
    <w:rsid w:val="000329AD"/>
    <w:rsid w:val="00042FB3"/>
    <w:rsid w:val="00057671"/>
    <w:rsid w:val="00084752"/>
    <w:rsid w:val="00086540"/>
    <w:rsid w:val="000A7C7D"/>
    <w:rsid w:val="000B3674"/>
    <w:rsid w:val="000D445D"/>
    <w:rsid w:val="000F4987"/>
    <w:rsid w:val="000F65EC"/>
    <w:rsid w:val="00103670"/>
    <w:rsid w:val="00110BBD"/>
    <w:rsid w:val="0011573E"/>
    <w:rsid w:val="0012634B"/>
    <w:rsid w:val="001269DE"/>
    <w:rsid w:val="00140DAE"/>
    <w:rsid w:val="0015180F"/>
    <w:rsid w:val="001564BB"/>
    <w:rsid w:val="001746FC"/>
    <w:rsid w:val="00186B87"/>
    <w:rsid w:val="0018777F"/>
    <w:rsid w:val="00193653"/>
    <w:rsid w:val="001A6AC0"/>
    <w:rsid w:val="001A72C5"/>
    <w:rsid w:val="001C329C"/>
    <w:rsid w:val="001E7D29"/>
    <w:rsid w:val="001F7174"/>
    <w:rsid w:val="00222713"/>
    <w:rsid w:val="00227DB6"/>
    <w:rsid w:val="002404F5"/>
    <w:rsid w:val="00241512"/>
    <w:rsid w:val="00274CDE"/>
    <w:rsid w:val="00275260"/>
    <w:rsid w:val="00276FA1"/>
    <w:rsid w:val="002832EA"/>
    <w:rsid w:val="00283CBD"/>
    <w:rsid w:val="00285B87"/>
    <w:rsid w:val="00291B4A"/>
    <w:rsid w:val="002A518A"/>
    <w:rsid w:val="002C3D7E"/>
    <w:rsid w:val="002E4F42"/>
    <w:rsid w:val="002F76DA"/>
    <w:rsid w:val="0032131A"/>
    <w:rsid w:val="003310BF"/>
    <w:rsid w:val="00333DF8"/>
    <w:rsid w:val="00352B99"/>
    <w:rsid w:val="00357641"/>
    <w:rsid w:val="003603AA"/>
    <w:rsid w:val="00360B6E"/>
    <w:rsid w:val="003618C9"/>
    <w:rsid w:val="00361DEE"/>
    <w:rsid w:val="00394EF4"/>
    <w:rsid w:val="003A1CB3"/>
    <w:rsid w:val="003B5E1D"/>
    <w:rsid w:val="003E5EB5"/>
    <w:rsid w:val="00410612"/>
    <w:rsid w:val="00411F8B"/>
    <w:rsid w:val="004203B0"/>
    <w:rsid w:val="004230D9"/>
    <w:rsid w:val="00423C2F"/>
    <w:rsid w:val="00431647"/>
    <w:rsid w:val="00433F79"/>
    <w:rsid w:val="00450670"/>
    <w:rsid w:val="004701E1"/>
    <w:rsid w:val="004724BD"/>
    <w:rsid w:val="00477352"/>
    <w:rsid w:val="00491C23"/>
    <w:rsid w:val="004B5C09"/>
    <w:rsid w:val="004E227E"/>
    <w:rsid w:val="004E6486"/>
    <w:rsid w:val="00500DD1"/>
    <w:rsid w:val="00521AE3"/>
    <w:rsid w:val="00524A14"/>
    <w:rsid w:val="00526A78"/>
    <w:rsid w:val="00535B54"/>
    <w:rsid w:val="00554276"/>
    <w:rsid w:val="00564D17"/>
    <w:rsid w:val="00570173"/>
    <w:rsid w:val="00596346"/>
    <w:rsid w:val="005D3902"/>
    <w:rsid w:val="005E0ED9"/>
    <w:rsid w:val="005E1FE0"/>
    <w:rsid w:val="005F25B0"/>
    <w:rsid w:val="00616B41"/>
    <w:rsid w:val="00620AE8"/>
    <w:rsid w:val="0064628C"/>
    <w:rsid w:val="0065214E"/>
    <w:rsid w:val="00655EE2"/>
    <w:rsid w:val="006568A4"/>
    <w:rsid w:val="00656B69"/>
    <w:rsid w:val="00672DD1"/>
    <w:rsid w:val="00676DA0"/>
    <w:rsid w:val="00680296"/>
    <w:rsid w:val="006853BC"/>
    <w:rsid w:val="00687389"/>
    <w:rsid w:val="006928C1"/>
    <w:rsid w:val="006930DD"/>
    <w:rsid w:val="006D5463"/>
    <w:rsid w:val="006E015E"/>
    <w:rsid w:val="006F03D4"/>
    <w:rsid w:val="00700B1F"/>
    <w:rsid w:val="007257E9"/>
    <w:rsid w:val="00740105"/>
    <w:rsid w:val="00744B1E"/>
    <w:rsid w:val="00756AD4"/>
    <w:rsid w:val="00756D9C"/>
    <w:rsid w:val="007619BD"/>
    <w:rsid w:val="00771C24"/>
    <w:rsid w:val="00781863"/>
    <w:rsid w:val="00792701"/>
    <w:rsid w:val="007D5836"/>
    <w:rsid w:val="007F34A4"/>
    <w:rsid w:val="00815563"/>
    <w:rsid w:val="008240DA"/>
    <w:rsid w:val="008379E0"/>
    <w:rsid w:val="008429E5"/>
    <w:rsid w:val="00867EA4"/>
    <w:rsid w:val="00880C14"/>
    <w:rsid w:val="00884807"/>
    <w:rsid w:val="00897D88"/>
    <w:rsid w:val="008A0319"/>
    <w:rsid w:val="008B6BFC"/>
    <w:rsid w:val="008C54A3"/>
    <w:rsid w:val="008D0732"/>
    <w:rsid w:val="008D43E9"/>
    <w:rsid w:val="008E3C0E"/>
    <w:rsid w:val="008E421A"/>
    <w:rsid w:val="008E476B"/>
    <w:rsid w:val="008F0F63"/>
    <w:rsid w:val="00927C63"/>
    <w:rsid w:val="00932F50"/>
    <w:rsid w:val="0094637B"/>
    <w:rsid w:val="00955A78"/>
    <w:rsid w:val="00973623"/>
    <w:rsid w:val="00980B4C"/>
    <w:rsid w:val="009921B8"/>
    <w:rsid w:val="009D4984"/>
    <w:rsid w:val="009D6901"/>
    <w:rsid w:val="009F4E19"/>
    <w:rsid w:val="00A07662"/>
    <w:rsid w:val="00A1006B"/>
    <w:rsid w:val="00A21B71"/>
    <w:rsid w:val="00A25111"/>
    <w:rsid w:val="00A31C87"/>
    <w:rsid w:val="00A3439E"/>
    <w:rsid w:val="00A37F9E"/>
    <w:rsid w:val="00A40085"/>
    <w:rsid w:val="00A47DF6"/>
    <w:rsid w:val="00A60E11"/>
    <w:rsid w:val="00A63D35"/>
    <w:rsid w:val="00A9231C"/>
    <w:rsid w:val="00AA2532"/>
    <w:rsid w:val="00AC72FB"/>
    <w:rsid w:val="00AE0BD9"/>
    <w:rsid w:val="00AE1F88"/>
    <w:rsid w:val="00AE361F"/>
    <w:rsid w:val="00AE5370"/>
    <w:rsid w:val="00B0683D"/>
    <w:rsid w:val="00B20F2D"/>
    <w:rsid w:val="00B247A9"/>
    <w:rsid w:val="00B265CF"/>
    <w:rsid w:val="00B435B5"/>
    <w:rsid w:val="00B565D8"/>
    <w:rsid w:val="00B5779A"/>
    <w:rsid w:val="00B64D24"/>
    <w:rsid w:val="00B7147D"/>
    <w:rsid w:val="00B75CFC"/>
    <w:rsid w:val="00B77CFB"/>
    <w:rsid w:val="00B83193"/>
    <w:rsid w:val="00B853F9"/>
    <w:rsid w:val="00B92231"/>
    <w:rsid w:val="00BA2CE6"/>
    <w:rsid w:val="00BB018B"/>
    <w:rsid w:val="00BD0CD7"/>
    <w:rsid w:val="00BD1747"/>
    <w:rsid w:val="00BD2B06"/>
    <w:rsid w:val="00BE367F"/>
    <w:rsid w:val="00C1455B"/>
    <w:rsid w:val="00C14973"/>
    <w:rsid w:val="00C1643D"/>
    <w:rsid w:val="00C261A9"/>
    <w:rsid w:val="00C42793"/>
    <w:rsid w:val="00C47362"/>
    <w:rsid w:val="00C601ED"/>
    <w:rsid w:val="00C90EC5"/>
    <w:rsid w:val="00CE1564"/>
    <w:rsid w:val="00CE5A5C"/>
    <w:rsid w:val="00D14CC6"/>
    <w:rsid w:val="00D31AB7"/>
    <w:rsid w:val="00D34C3C"/>
    <w:rsid w:val="00D40369"/>
    <w:rsid w:val="00D50D23"/>
    <w:rsid w:val="00D512BB"/>
    <w:rsid w:val="00D53571"/>
    <w:rsid w:val="00D7184D"/>
    <w:rsid w:val="00DA3B1A"/>
    <w:rsid w:val="00DC6078"/>
    <w:rsid w:val="00DC79AD"/>
    <w:rsid w:val="00DD2075"/>
    <w:rsid w:val="00DF2868"/>
    <w:rsid w:val="00E557A0"/>
    <w:rsid w:val="00E6052B"/>
    <w:rsid w:val="00E907BC"/>
    <w:rsid w:val="00EC4F19"/>
    <w:rsid w:val="00EE7A36"/>
    <w:rsid w:val="00EF6435"/>
    <w:rsid w:val="00F10F6B"/>
    <w:rsid w:val="00F23697"/>
    <w:rsid w:val="00F36BB7"/>
    <w:rsid w:val="00F67E06"/>
    <w:rsid w:val="00F75873"/>
    <w:rsid w:val="00F87EAA"/>
    <w:rsid w:val="00F92B25"/>
    <w:rsid w:val="00F93D79"/>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2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FE0"/>
    <w:pPr>
      <w:overflowPunct w:val="0"/>
      <w:autoSpaceDE w:val="0"/>
      <w:autoSpaceDN w:val="0"/>
      <w:adjustRightInd w:val="0"/>
      <w:spacing w:after="0" w:line="240" w:lineRule="auto"/>
      <w:ind w:left="0"/>
    </w:pPr>
    <w:rPr>
      <w:rFonts w:ascii="Times New Roman" w:hAnsi="Times New Roman"/>
      <w:szCs w:val="20"/>
    </w:rPr>
  </w:style>
  <w:style w:type="paragraph" w:styleId="Heading1">
    <w:name w:val="heading 1"/>
    <w:basedOn w:val="Normal"/>
    <w:uiPriority w:val="9"/>
    <w:qFormat/>
    <w:rsid w:val="005F25B0"/>
    <w:pPr>
      <w:keepNext/>
      <w:spacing w:before="480" w:after="6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unhideWhenUsed/>
    <w:rsid w:val="004230D9"/>
    <w:rPr>
      <w:sz w:val="22"/>
    </w:rPr>
  </w:style>
  <w:style w:type="character" w:customStyle="1" w:styleId="CommentTextChar">
    <w:name w:val="Comment Text Char"/>
    <w:basedOn w:val="DefaultParagraphFont"/>
    <w:link w:val="CommentText"/>
    <w:uiPriority w:val="99"/>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rPr>
      <w:sz w:val="22"/>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rPr>
      <w:rFonts w:ascii="Arial" w:eastAsiaTheme="majorEastAsia" w:hAnsi="Arial" w:cs="Arial"/>
      <w:sz w:val="22"/>
    </w:rPr>
  </w:style>
  <w:style w:type="paragraph" w:styleId="EnvelopeAddress">
    <w:name w:val="envelope address"/>
    <w:basedOn w:val="Normal"/>
    <w:uiPriority w:val="99"/>
    <w:semiHidden/>
    <w:unhideWhenUsed/>
    <w:rsid w:val="004230D9"/>
    <w:pPr>
      <w:framePr w:w="7920" w:h="1980" w:hRule="exact" w:hSpace="180" w:wrap="auto" w:hAnchor="page" w:xAlign="center" w:yAlign="bottom"/>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rPr>
      <w:sz w:val="22"/>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rPr>
      <w:rFonts w:ascii="Consolas" w:hAnsi="Consolas"/>
      <w:sz w:val="22"/>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nhideWhenUsed/>
    <w:rsid w:val="004230D9"/>
    <w:pPr>
      <w:spacing w:after="120"/>
      <w:ind w:left="360"/>
    </w:pPr>
  </w:style>
  <w:style w:type="character" w:customStyle="1" w:styleId="BodyTextIndentChar">
    <w:name w:val="Body Text Indent Char"/>
    <w:basedOn w:val="DefaultParagraphFont"/>
    <w:link w:val="BodyTextIndent"/>
    <w:uiPriority w:val="99"/>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ind w:left="480" w:hanging="240"/>
    </w:pPr>
  </w:style>
  <w:style w:type="paragraph" w:styleId="Index3">
    <w:name w:val="index 3"/>
    <w:basedOn w:val="Normal"/>
    <w:next w:val="Normal"/>
    <w:autoRedefine/>
    <w:uiPriority w:val="99"/>
    <w:semiHidden/>
    <w:unhideWhenUsed/>
    <w:rsid w:val="004230D9"/>
    <w:pPr>
      <w:ind w:left="720" w:hanging="240"/>
    </w:pPr>
  </w:style>
  <w:style w:type="paragraph" w:styleId="Index4">
    <w:name w:val="index 4"/>
    <w:basedOn w:val="Normal"/>
    <w:next w:val="Normal"/>
    <w:autoRedefine/>
    <w:uiPriority w:val="99"/>
    <w:semiHidden/>
    <w:unhideWhenUsed/>
    <w:rsid w:val="004230D9"/>
    <w:pPr>
      <w:ind w:left="960" w:hanging="240"/>
    </w:pPr>
  </w:style>
  <w:style w:type="paragraph" w:styleId="Index5">
    <w:name w:val="index 5"/>
    <w:basedOn w:val="Normal"/>
    <w:next w:val="Normal"/>
    <w:autoRedefine/>
    <w:uiPriority w:val="99"/>
    <w:semiHidden/>
    <w:unhideWhenUsed/>
    <w:rsid w:val="004230D9"/>
    <w:pPr>
      <w:ind w:left="1200" w:hanging="240"/>
    </w:pPr>
  </w:style>
  <w:style w:type="paragraph" w:styleId="Index6">
    <w:name w:val="index 6"/>
    <w:basedOn w:val="Normal"/>
    <w:next w:val="Normal"/>
    <w:autoRedefine/>
    <w:uiPriority w:val="99"/>
    <w:semiHidden/>
    <w:unhideWhenUsed/>
    <w:rsid w:val="004230D9"/>
    <w:pPr>
      <w:ind w:left="1440" w:hanging="240"/>
    </w:pPr>
  </w:style>
  <w:style w:type="paragraph" w:styleId="Index7">
    <w:name w:val="index 7"/>
    <w:basedOn w:val="Normal"/>
    <w:next w:val="Normal"/>
    <w:autoRedefine/>
    <w:uiPriority w:val="99"/>
    <w:semiHidden/>
    <w:unhideWhenUsed/>
    <w:rsid w:val="004230D9"/>
    <w:pPr>
      <w:ind w:left="1680" w:hanging="240"/>
    </w:pPr>
  </w:style>
  <w:style w:type="paragraph" w:styleId="Index8">
    <w:name w:val="index 8"/>
    <w:basedOn w:val="Normal"/>
    <w:next w:val="Normal"/>
    <w:autoRedefine/>
    <w:uiPriority w:val="99"/>
    <w:semiHidden/>
    <w:unhideWhenUsed/>
    <w:rsid w:val="004230D9"/>
    <w:pPr>
      <w:ind w:left="1920" w:hanging="240"/>
    </w:pPr>
  </w:style>
  <w:style w:type="paragraph" w:styleId="Index9">
    <w:name w:val="index 9"/>
    <w:basedOn w:val="Normal"/>
    <w:next w:val="Normal"/>
    <w:autoRedefine/>
    <w:uiPriority w:val="99"/>
    <w:semiHidden/>
    <w:unhideWhenUsed/>
    <w:rsid w:val="004230D9"/>
    <w:pPr>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line="312" w:lineRule="auto"/>
      <w:ind w:left="432" w:hanging="432"/>
    </w:pPr>
    <w:rPr>
      <w:rFonts w:asciiTheme="majorHAnsi" w:hAnsiTheme="majorHAnsi"/>
      <w:color w:val="FFFFFF" w:themeColor="background1"/>
      <w:sz w:val="16"/>
    </w:rPr>
  </w:style>
  <w:style w:type="paragraph" w:customStyle="1" w:styleId="prntac">
    <w:name w:val="prntac"/>
    <w:basedOn w:val="Normal"/>
    <w:rsid w:val="00524A14"/>
    <w:pPr>
      <w:spacing w:before="100" w:beforeAutospacing="1" w:after="100" w:afterAutospacing="1"/>
    </w:pPr>
  </w:style>
  <w:style w:type="character" w:customStyle="1" w:styleId="xn-chron">
    <w:name w:val="xn-chron"/>
    <w:basedOn w:val="DefaultParagraphFont"/>
    <w:rsid w:val="00524A14"/>
  </w:style>
  <w:style w:type="character" w:customStyle="1" w:styleId="xn-location">
    <w:name w:val="xn-location"/>
    <w:basedOn w:val="DefaultParagraphFont"/>
    <w:rsid w:val="00524A14"/>
  </w:style>
  <w:style w:type="character" w:customStyle="1" w:styleId="xn-person">
    <w:name w:val="xn-person"/>
    <w:basedOn w:val="DefaultParagraphFont"/>
    <w:rsid w:val="00524A14"/>
  </w:style>
  <w:style w:type="character" w:customStyle="1" w:styleId="bold">
    <w:name w:val="bold"/>
    <w:basedOn w:val="DefaultParagraphFont"/>
    <w:rsid w:val="005E1FE0"/>
  </w:style>
  <w:style w:type="character" w:customStyle="1" w:styleId="normaltextrun">
    <w:name w:val="normaltextrun"/>
    <w:basedOn w:val="DefaultParagraphFont"/>
    <w:rsid w:val="005E1FE0"/>
  </w:style>
  <w:style w:type="paragraph" w:customStyle="1" w:styleId="paragraph">
    <w:name w:val="paragraph"/>
    <w:basedOn w:val="Normal"/>
    <w:rsid w:val="005E1FE0"/>
    <w:pPr>
      <w:overflowPunct/>
      <w:autoSpaceDE/>
      <w:autoSpaceDN/>
      <w:adjustRightInd/>
      <w:spacing w:before="100" w:beforeAutospacing="1" w:after="100" w:afterAutospacing="1"/>
    </w:pPr>
    <w:rPr>
      <w:szCs w:val="24"/>
    </w:rPr>
  </w:style>
  <w:style w:type="character" w:customStyle="1" w:styleId="eop">
    <w:name w:val="eop"/>
    <w:basedOn w:val="DefaultParagraphFont"/>
    <w:rsid w:val="005E1FE0"/>
  </w:style>
  <w:style w:type="paragraph" w:customStyle="1" w:styleId="xmsonormal">
    <w:name w:val="x_msonormal"/>
    <w:basedOn w:val="Normal"/>
    <w:rsid w:val="005E1FE0"/>
    <w:pPr>
      <w:overflowPunct/>
      <w:autoSpaceDE/>
      <w:autoSpaceDN/>
      <w:adjustRightInd/>
    </w:pPr>
    <w:rPr>
      <w:rFonts w:ascii="Calibri" w:eastAsiaTheme="minorHAnsi" w:hAnsi="Calibri" w:cs="Calibri"/>
      <w:sz w:val="22"/>
      <w:szCs w:val="22"/>
    </w:rPr>
  </w:style>
  <w:style w:type="character" w:customStyle="1" w:styleId="xbold">
    <w:name w:val="x_bold"/>
    <w:basedOn w:val="DefaultParagraphFont"/>
    <w:rsid w:val="005E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45274">
      <w:bodyDiv w:val="1"/>
      <w:marLeft w:val="0"/>
      <w:marRight w:val="0"/>
      <w:marTop w:val="0"/>
      <w:marBottom w:val="0"/>
      <w:divBdr>
        <w:top w:val="none" w:sz="0" w:space="0" w:color="auto"/>
        <w:left w:val="none" w:sz="0" w:space="0" w:color="auto"/>
        <w:bottom w:val="none" w:sz="0" w:space="0" w:color="auto"/>
        <w:right w:val="none" w:sz="0" w:space="0" w:color="auto"/>
      </w:divBdr>
    </w:div>
    <w:div w:id="880095406">
      <w:bodyDiv w:val="1"/>
      <w:marLeft w:val="0"/>
      <w:marRight w:val="0"/>
      <w:marTop w:val="0"/>
      <w:marBottom w:val="0"/>
      <w:divBdr>
        <w:top w:val="none" w:sz="0" w:space="0" w:color="auto"/>
        <w:left w:val="none" w:sz="0" w:space="0" w:color="auto"/>
        <w:bottom w:val="none" w:sz="0" w:space="0" w:color="auto"/>
        <w:right w:val="none" w:sz="0" w:space="0" w:color="auto"/>
      </w:divBdr>
    </w:div>
    <w:div w:id="1069964804">
      <w:bodyDiv w:val="1"/>
      <w:marLeft w:val="0"/>
      <w:marRight w:val="0"/>
      <w:marTop w:val="0"/>
      <w:marBottom w:val="0"/>
      <w:divBdr>
        <w:top w:val="none" w:sz="0" w:space="0" w:color="auto"/>
        <w:left w:val="none" w:sz="0" w:space="0" w:color="auto"/>
        <w:bottom w:val="none" w:sz="0" w:space="0" w:color="auto"/>
        <w:right w:val="none" w:sz="0" w:space="0" w:color="auto"/>
      </w:divBdr>
    </w:div>
    <w:div w:id="19376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itedforalic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utive%20Director\Downloads\tf23071820_win32.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8BE9FC-F36D-4504-863A-2EBBF44D6B96}">
  <ds:schemaRefs>
    <ds:schemaRef ds:uri="http://schemas.openxmlformats.org/officeDocument/2006/bibliography"/>
  </ds:schemaRefs>
</ds:datastoreItem>
</file>

<file path=customXml/itemProps3.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5.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tf23071820_win32</Template>
  <TotalTime>0</TotalTime>
  <Pages>2</Pages>
  <Words>960</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2023-04-26T17:18:00Z</dcterms:created>
  <dcterms:modified xsi:type="dcterms:W3CDTF">2023-04-26T17:46:00Z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